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61" w:rsidRPr="00575728" w:rsidRDefault="00015661" w:rsidP="00015661">
      <w:pPr>
        <w:spacing w:after="120"/>
        <w:ind w:firstLine="720"/>
        <w:rPr>
          <w:b w:val="0"/>
          <w:i w:val="0"/>
          <w:sz w:val="26"/>
          <w:szCs w:val="26"/>
        </w:rPr>
      </w:pPr>
      <w:r w:rsidRPr="00575728">
        <w:rPr>
          <w:sz w:val="26"/>
          <w:szCs w:val="26"/>
        </w:rPr>
        <w:t xml:space="preserve">Instituţia: </w:t>
      </w:r>
      <w:r w:rsidR="00D63550">
        <w:rPr>
          <w:b w:val="0"/>
          <w:i w:val="0"/>
          <w:sz w:val="26"/>
          <w:szCs w:val="26"/>
        </w:rPr>
        <w:t>UNIVERSITATEA DE ŞTIINŢE AGRICOLE ŞI MEDICINĂ VETERINARĂ DIN CLUJ-NAPOCA</w:t>
      </w:r>
    </w:p>
    <w:p w:rsidR="00015661" w:rsidRPr="00575728" w:rsidRDefault="00015661" w:rsidP="00015661">
      <w:pPr>
        <w:spacing w:after="120"/>
        <w:rPr>
          <w:b w:val="0"/>
          <w:i w:val="0"/>
          <w:sz w:val="26"/>
          <w:szCs w:val="26"/>
        </w:rPr>
      </w:pPr>
      <w:r w:rsidRPr="00575728">
        <w:rPr>
          <w:sz w:val="26"/>
          <w:szCs w:val="26"/>
        </w:rPr>
        <w:tab/>
        <w:t xml:space="preserve">Facultatea: </w:t>
      </w:r>
      <w:r w:rsidR="00D63550">
        <w:rPr>
          <w:b w:val="0"/>
          <w:i w:val="0"/>
          <w:sz w:val="26"/>
          <w:szCs w:val="26"/>
        </w:rPr>
        <w:t xml:space="preserve">HORTICULTURĂ </w:t>
      </w:r>
    </w:p>
    <w:p w:rsidR="00015661" w:rsidRPr="00575728" w:rsidRDefault="00015661" w:rsidP="00015661">
      <w:pPr>
        <w:spacing w:after="120"/>
        <w:rPr>
          <w:b w:val="0"/>
          <w:sz w:val="26"/>
          <w:szCs w:val="26"/>
        </w:rPr>
      </w:pPr>
      <w:r w:rsidRPr="00575728">
        <w:rPr>
          <w:sz w:val="26"/>
          <w:szCs w:val="26"/>
        </w:rPr>
        <w:tab/>
        <w:t xml:space="preserve">Domeniul de licenţă: </w:t>
      </w:r>
      <w:r w:rsidR="00D63550">
        <w:rPr>
          <w:sz w:val="26"/>
          <w:szCs w:val="26"/>
        </w:rPr>
        <w:t xml:space="preserve">HORTICULTURĂ </w:t>
      </w:r>
      <w:r w:rsidR="00D63550">
        <w:rPr>
          <w:b w:val="0"/>
          <w:i w:val="0"/>
          <w:sz w:val="26"/>
          <w:szCs w:val="26"/>
        </w:rPr>
        <w:t>ZI</w:t>
      </w:r>
    </w:p>
    <w:p w:rsidR="00015661" w:rsidRPr="00575728" w:rsidRDefault="00015661" w:rsidP="00015661">
      <w:pPr>
        <w:spacing w:after="120"/>
        <w:rPr>
          <w:b w:val="0"/>
          <w:i w:val="0"/>
          <w:sz w:val="26"/>
          <w:szCs w:val="26"/>
        </w:rPr>
      </w:pPr>
      <w:r w:rsidRPr="00575728">
        <w:rPr>
          <w:b w:val="0"/>
          <w:sz w:val="26"/>
          <w:szCs w:val="26"/>
        </w:rPr>
        <w:tab/>
      </w:r>
      <w:r w:rsidRPr="00575728">
        <w:rPr>
          <w:sz w:val="26"/>
          <w:szCs w:val="26"/>
        </w:rPr>
        <w:t>Programul de</w:t>
      </w:r>
      <w:r w:rsidR="00AF6A2C">
        <w:rPr>
          <w:sz w:val="26"/>
          <w:szCs w:val="26"/>
        </w:rPr>
        <w:t xml:space="preserve"> </w:t>
      </w:r>
      <w:r w:rsidR="002A1AB2">
        <w:rPr>
          <w:sz w:val="26"/>
          <w:szCs w:val="26"/>
        </w:rPr>
        <w:t>Master</w:t>
      </w:r>
      <w:r w:rsidRPr="00575728">
        <w:rPr>
          <w:sz w:val="26"/>
          <w:szCs w:val="26"/>
        </w:rPr>
        <w:t xml:space="preserve">: </w:t>
      </w:r>
      <w:r w:rsidRPr="00575728">
        <w:rPr>
          <w:b w:val="0"/>
          <w:sz w:val="26"/>
          <w:szCs w:val="26"/>
        </w:rPr>
        <w:t>……………………………………………..</w:t>
      </w:r>
    </w:p>
    <w:p w:rsidR="00015661" w:rsidRPr="00575728" w:rsidRDefault="00015661" w:rsidP="00015661">
      <w:pPr>
        <w:spacing w:after="120"/>
        <w:rPr>
          <w:b w:val="0"/>
          <w:i w:val="0"/>
          <w:sz w:val="26"/>
          <w:szCs w:val="26"/>
        </w:rPr>
      </w:pPr>
      <w:r w:rsidRPr="00575728">
        <w:rPr>
          <w:b w:val="0"/>
          <w:i w:val="0"/>
          <w:sz w:val="26"/>
          <w:szCs w:val="26"/>
        </w:rPr>
        <w:tab/>
      </w:r>
      <w:r w:rsidRPr="00575728">
        <w:rPr>
          <w:sz w:val="26"/>
          <w:szCs w:val="26"/>
        </w:rPr>
        <w:t>Comisia de experţi evaluatori:</w:t>
      </w:r>
      <w:r w:rsidRPr="00575728">
        <w:rPr>
          <w:b w:val="0"/>
          <w:i w:val="0"/>
          <w:sz w:val="26"/>
          <w:szCs w:val="26"/>
        </w:rPr>
        <w:t xml:space="preserve"> ............................................................................</w:t>
      </w:r>
    </w:p>
    <w:p w:rsidR="00015661" w:rsidRPr="00575728" w:rsidRDefault="00015661" w:rsidP="00015661">
      <w:pPr>
        <w:spacing w:after="120"/>
        <w:rPr>
          <w:sz w:val="26"/>
          <w:szCs w:val="26"/>
        </w:rPr>
      </w:pPr>
      <w:r w:rsidRPr="00575728">
        <w:rPr>
          <w:b w:val="0"/>
          <w:i w:val="0"/>
          <w:sz w:val="26"/>
          <w:szCs w:val="26"/>
        </w:rPr>
        <w:tab/>
      </w:r>
      <w:r w:rsidRPr="00575728">
        <w:rPr>
          <w:sz w:val="26"/>
          <w:szCs w:val="26"/>
        </w:rPr>
        <w:t>Data evaluării:</w:t>
      </w:r>
      <w:r w:rsidRPr="00575728">
        <w:rPr>
          <w:b w:val="0"/>
          <w:i w:val="0"/>
          <w:sz w:val="26"/>
          <w:szCs w:val="26"/>
        </w:rPr>
        <w:t xml:space="preserve"> ...............................................</w:t>
      </w:r>
    </w:p>
    <w:p w:rsidR="00015661" w:rsidRPr="00575728" w:rsidRDefault="00015661" w:rsidP="00015661">
      <w:pPr>
        <w:spacing w:after="120"/>
        <w:rPr>
          <w:sz w:val="26"/>
          <w:szCs w:val="26"/>
        </w:rPr>
      </w:pPr>
    </w:p>
    <w:p w:rsidR="00015661" w:rsidRPr="00575728" w:rsidRDefault="00015661" w:rsidP="00015661">
      <w:pPr>
        <w:pStyle w:val="Heading6"/>
        <w:rPr>
          <w:sz w:val="28"/>
          <w:szCs w:val="28"/>
        </w:rPr>
      </w:pPr>
      <w:r w:rsidRPr="00575728">
        <w:rPr>
          <w:sz w:val="28"/>
          <w:szCs w:val="28"/>
        </w:rPr>
        <w:t xml:space="preserve">CENTRALIZATORUL DATELOR  PRIVIND </w:t>
      </w:r>
      <w:r w:rsidR="00575728" w:rsidRPr="00575728">
        <w:rPr>
          <w:sz w:val="28"/>
          <w:szCs w:val="28"/>
        </w:rPr>
        <w:t xml:space="preserve"> CERCETAREA  ŞTIINŢIFICĂ  DESFAŞURATĂ Î</w:t>
      </w:r>
      <w:r w:rsidRPr="00575728">
        <w:rPr>
          <w:sz w:val="28"/>
          <w:szCs w:val="28"/>
        </w:rPr>
        <w:t xml:space="preserve">N UNIVERSITATE </w:t>
      </w:r>
    </w:p>
    <w:p w:rsidR="00015661" w:rsidRPr="00575728" w:rsidRDefault="00015661" w:rsidP="00015661">
      <w:pPr>
        <w:rPr>
          <w:b w:val="0"/>
          <w:i w:val="0"/>
        </w:rPr>
      </w:pPr>
    </w:p>
    <w:tbl>
      <w:tblPr>
        <w:tblW w:w="1489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177"/>
        <w:gridCol w:w="2193"/>
        <w:gridCol w:w="1134"/>
        <w:gridCol w:w="1876"/>
        <w:gridCol w:w="2790"/>
      </w:tblGrid>
      <w:tr w:rsidR="00015661" w:rsidRPr="00575728">
        <w:trPr>
          <w:cantSplit/>
          <w:jc w:val="center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jc w:val="center"/>
              <w:rPr>
                <w:i w:val="0"/>
              </w:rPr>
            </w:pPr>
            <w:r w:rsidRPr="00575728">
              <w:rPr>
                <w:i w:val="0"/>
              </w:rPr>
              <w:t>Nr. crt.</w:t>
            </w:r>
          </w:p>
        </w:tc>
        <w:tc>
          <w:tcPr>
            <w:tcW w:w="6177" w:type="dxa"/>
            <w:vMerge w:val="restart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jc w:val="center"/>
              <w:rPr>
                <w:i w:val="0"/>
                <w:sz w:val="24"/>
                <w:szCs w:val="24"/>
              </w:rPr>
            </w:pPr>
            <w:r w:rsidRPr="00575728">
              <w:rPr>
                <w:i w:val="0"/>
                <w:sz w:val="24"/>
                <w:szCs w:val="24"/>
              </w:rPr>
              <w:t xml:space="preserve">Teme de cercetare ştiinţifică </w:t>
            </w:r>
          </w:p>
          <w:p w:rsidR="00015661" w:rsidRPr="00575728" w:rsidRDefault="00575728">
            <w:pPr>
              <w:jc w:val="center"/>
            </w:pPr>
            <w:r w:rsidRPr="00575728">
              <w:rPr>
                <w:i w:val="0"/>
                <w:sz w:val="24"/>
                <w:szCs w:val="24"/>
              </w:rPr>
              <w:t>î</w:t>
            </w:r>
            <w:r w:rsidR="00015661" w:rsidRPr="00575728">
              <w:rPr>
                <w:i w:val="0"/>
                <w:sz w:val="24"/>
                <w:szCs w:val="24"/>
              </w:rPr>
              <w:t xml:space="preserve">n ultimii doi ani </w:t>
            </w:r>
            <w:r w:rsidR="005B572C" w:rsidRPr="00575728">
              <w:rPr>
                <w:i w:val="0"/>
                <w:sz w:val="24"/>
                <w:szCs w:val="24"/>
              </w:rPr>
              <w:t>care preced evaluarea extern</w:t>
            </w:r>
            <w:r w:rsidRPr="00575728">
              <w:rPr>
                <w:i w:val="0"/>
                <w:sz w:val="24"/>
                <w:szCs w:val="24"/>
              </w:rPr>
              <w:t>ă instituţi</w:t>
            </w:r>
            <w:r w:rsidR="005B572C" w:rsidRPr="00575728">
              <w:rPr>
                <w:i w:val="0"/>
                <w:sz w:val="24"/>
                <w:szCs w:val="24"/>
              </w:rPr>
              <w:t>onal</w:t>
            </w:r>
            <w:r w:rsidRPr="00575728">
              <w:rPr>
                <w:i w:val="0"/>
                <w:sz w:val="24"/>
                <w:szCs w:val="24"/>
              </w:rPr>
              <w:t>ă</w:t>
            </w:r>
            <w:r w:rsidR="005B572C" w:rsidRPr="00575728">
              <w:rPr>
                <w:i w:val="0"/>
                <w:sz w:val="24"/>
                <w:szCs w:val="24"/>
              </w:rPr>
              <w:t xml:space="preserve"> </w:t>
            </w:r>
            <w:r w:rsidR="00015661" w:rsidRPr="00575728">
              <w:rPr>
                <w:i w:val="0"/>
                <w:sz w:val="24"/>
                <w:szCs w:val="24"/>
              </w:rPr>
              <w:t>(datele suport ale centralizatorului se</w:t>
            </w:r>
            <w:r w:rsidR="005B572C" w:rsidRPr="00575728">
              <w:rPr>
                <w:i w:val="0"/>
                <w:sz w:val="24"/>
                <w:szCs w:val="24"/>
              </w:rPr>
              <w:t xml:space="preserve"> prezi</w:t>
            </w:r>
            <w:r w:rsidR="00015661" w:rsidRPr="00575728">
              <w:rPr>
                <w:i w:val="0"/>
                <w:sz w:val="24"/>
                <w:szCs w:val="24"/>
              </w:rPr>
              <w:t>nt</w:t>
            </w:r>
            <w:r w:rsidRPr="00575728">
              <w:rPr>
                <w:i w:val="0"/>
                <w:sz w:val="24"/>
                <w:szCs w:val="24"/>
              </w:rPr>
              <w:t>ă î</w:t>
            </w:r>
            <w:r w:rsidR="00015661" w:rsidRPr="00575728">
              <w:rPr>
                <w:i w:val="0"/>
                <w:sz w:val="24"/>
                <w:szCs w:val="24"/>
              </w:rPr>
              <w:t>n formatu</w:t>
            </w:r>
            <w:r w:rsidRPr="00575728">
              <w:rPr>
                <w:i w:val="0"/>
                <w:sz w:val="24"/>
                <w:szCs w:val="24"/>
              </w:rPr>
              <w:t>l electronic de raportare anuală</w:t>
            </w:r>
            <w:r w:rsidR="00015661" w:rsidRPr="00575728">
              <w:rPr>
                <w:i w:val="0"/>
                <w:sz w:val="24"/>
                <w:szCs w:val="24"/>
              </w:rPr>
              <w:t xml:space="preserve"> la CNCSIS)</w:t>
            </w:r>
          </w:p>
        </w:tc>
        <w:tc>
          <w:tcPr>
            <w:tcW w:w="2193" w:type="dxa"/>
            <w:vMerge w:val="restart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pStyle w:val="Heading5"/>
              <w:rPr>
                <w:lang w:val="ro-RO"/>
              </w:rPr>
            </w:pPr>
            <w:r w:rsidRPr="00575728">
              <w:rPr>
                <w:lang w:val="ro-RO"/>
              </w:rPr>
              <w:t>Modul de finanţare *</w:t>
            </w:r>
          </w:p>
        </w:tc>
        <w:tc>
          <w:tcPr>
            <w:tcW w:w="58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15661" w:rsidRPr="00575728" w:rsidRDefault="00015661">
            <w:pPr>
              <w:pStyle w:val="Heading5"/>
              <w:rPr>
                <w:sz w:val="24"/>
                <w:szCs w:val="24"/>
                <w:lang w:val="ro-RO"/>
              </w:rPr>
            </w:pPr>
            <w:r w:rsidRPr="00575728">
              <w:rPr>
                <w:sz w:val="24"/>
                <w:szCs w:val="24"/>
                <w:lang w:val="ro-RO"/>
              </w:rPr>
              <w:t>Rezultate şi modalităţi de valorificare a cercetării</w:t>
            </w:r>
          </w:p>
        </w:tc>
      </w:tr>
      <w:tr w:rsidR="00015661" w:rsidRPr="00575728">
        <w:trPr>
          <w:cantSplit/>
          <w:jc w:val="center"/>
        </w:trPr>
        <w:tc>
          <w:tcPr>
            <w:tcW w:w="720" w:type="dxa"/>
            <w:vMerge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rPr>
                <w:i w:val="0"/>
              </w:rPr>
            </w:pPr>
          </w:p>
        </w:tc>
        <w:tc>
          <w:tcPr>
            <w:tcW w:w="6177" w:type="dxa"/>
            <w:vMerge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/>
        </w:tc>
        <w:tc>
          <w:tcPr>
            <w:tcW w:w="2193" w:type="dxa"/>
            <w:vMerge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rPr>
                <w:i w:val="0"/>
              </w:rPr>
            </w:pPr>
          </w:p>
        </w:tc>
        <w:tc>
          <w:tcPr>
            <w:tcW w:w="3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pStyle w:val="Heading5"/>
              <w:rPr>
                <w:sz w:val="24"/>
                <w:lang w:val="ro-RO"/>
              </w:rPr>
            </w:pPr>
            <w:r w:rsidRPr="00575728">
              <w:rPr>
                <w:sz w:val="24"/>
                <w:lang w:val="ro-RO"/>
              </w:rPr>
              <w:t xml:space="preserve">Valoare realizată 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15661" w:rsidRPr="00575728" w:rsidRDefault="00015661">
            <w:pPr>
              <w:jc w:val="center"/>
              <w:rPr>
                <w:i w:val="0"/>
                <w:sz w:val="24"/>
              </w:rPr>
            </w:pPr>
            <w:r w:rsidRPr="00575728">
              <w:rPr>
                <w:i w:val="0"/>
                <w:sz w:val="24"/>
              </w:rPr>
              <w:t>Lucrări, publicaţii, granturi, alte produse ale cercetării **</w:t>
            </w:r>
          </w:p>
        </w:tc>
      </w:tr>
      <w:tr w:rsidR="00015661" w:rsidRPr="00575728">
        <w:trPr>
          <w:cantSplit/>
          <w:jc w:val="center"/>
        </w:trPr>
        <w:tc>
          <w:tcPr>
            <w:tcW w:w="720" w:type="dxa"/>
            <w:vMerge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rPr>
                <w:i w:val="0"/>
              </w:rPr>
            </w:pPr>
          </w:p>
        </w:tc>
        <w:tc>
          <w:tcPr>
            <w:tcW w:w="6177" w:type="dxa"/>
            <w:vMerge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/>
        </w:tc>
        <w:tc>
          <w:tcPr>
            <w:tcW w:w="2193" w:type="dxa"/>
            <w:vMerge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rPr>
                <w:i w:val="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jc w:val="center"/>
              <w:rPr>
                <w:i w:val="0"/>
                <w:sz w:val="20"/>
              </w:rPr>
            </w:pPr>
            <w:r w:rsidRPr="00575728">
              <w:rPr>
                <w:i w:val="0"/>
                <w:sz w:val="20"/>
              </w:rPr>
              <w:t>An univ.</w:t>
            </w:r>
          </w:p>
        </w:tc>
        <w:tc>
          <w:tcPr>
            <w:tcW w:w="18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5661" w:rsidRPr="00575728" w:rsidRDefault="00015661">
            <w:pPr>
              <w:jc w:val="center"/>
              <w:rPr>
                <w:i w:val="0"/>
                <w:sz w:val="20"/>
              </w:rPr>
            </w:pPr>
            <w:r w:rsidRPr="00575728">
              <w:rPr>
                <w:i w:val="0"/>
                <w:sz w:val="20"/>
              </w:rPr>
              <w:t>lei</w:t>
            </w:r>
          </w:p>
        </w:tc>
        <w:tc>
          <w:tcPr>
            <w:tcW w:w="27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15661" w:rsidRPr="00575728" w:rsidRDefault="00015661">
            <w:pPr>
              <w:rPr>
                <w:i w:val="0"/>
                <w:sz w:val="24"/>
              </w:rPr>
            </w:pPr>
          </w:p>
        </w:tc>
      </w:tr>
      <w:tr w:rsidR="00015661" w:rsidRPr="00575728">
        <w:trPr>
          <w:cantSplit/>
          <w:trHeight w:val="1208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661" w:rsidRPr="00575728" w:rsidRDefault="00015661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661" w:rsidRPr="0054158E" w:rsidRDefault="00E15649" w:rsidP="00E15649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Eficientizarea  unor verigi ale sistemului de certificare a materialului săditor pomicol liber de virusuri la specia prun şi conservarea materialului PREBAZA şi BAZA în contextul agriculturii durabile (PRUNVF)”  </w:t>
            </w:r>
            <w:r w:rsidRPr="00E90F35">
              <w:rPr>
                <w:i w:val="0"/>
                <w:sz w:val="22"/>
                <w:szCs w:val="22"/>
              </w:rPr>
              <w:t>Pamfil Doru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661" w:rsidRPr="00580AF3" w:rsidRDefault="00E15649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sz w:val="22"/>
                <w:szCs w:val="22"/>
              </w:rPr>
              <w:t>Proiect PNCD II, Modul I NR. 52-118/2008 – 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661" w:rsidRPr="0054158E" w:rsidRDefault="00E15649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2011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661" w:rsidRPr="0054158E" w:rsidRDefault="00E15649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2.000.000 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15661" w:rsidRPr="0054158E" w:rsidRDefault="000B7C1D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 lucrare ISI</w:t>
            </w:r>
          </w:p>
        </w:tc>
      </w:tr>
      <w:tr w:rsidR="00E15649" w:rsidRPr="00575728">
        <w:trPr>
          <w:cantSplit/>
          <w:trHeight w:val="828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649" w:rsidRPr="00575728" w:rsidRDefault="00E15649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4158E" w:rsidRDefault="00E15649" w:rsidP="000E455D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Dezvoltarea unor metode novatoare de diagnostic la nivel molecular şi stratificare a factorilor de risc în ateroscleroză</w:t>
            </w:r>
            <w:r w:rsidR="00E90F35">
              <w:rPr>
                <w:b w:val="0"/>
                <w:i w:val="0"/>
                <w:sz w:val="22"/>
                <w:szCs w:val="22"/>
              </w:rPr>
              <w:t xml:space="preserve"> </w:t>
            </w:r>
            <w:r w:rsidR="00E90F35" w:rsidRPr="00E90F35">
              <w:rPr>
                <w:i w:val="0"/>
                <w:sz w:val="22"/>
                <w:szCs w:val="22"/>
              </w:rPr>
              <w:t>Pamfil Doru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80AF3" w:rsidRDefault="00E15649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sz w:val="22"/>
                <w:szCs w:val="22"/>
              </w:rPr>
              <w:t>Proiect PN II, Modul I, nr. 62-091/2008 – 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4158E" w:rsidRDefault="00E15649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2011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4158E" w:rsidRDefault="00E15649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2.000.000 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E15649" w:rsidRPr="0054158E" w:rsidRDefault="000B7C1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1 lucrare BDI</w:t>
            </w:r>
          </w:p>
        </w:tc>
      </w:tr>
      <w:tr w:rsidR="00E15649" w:rsidRPr="00575728">
        <w:trPr>
          <w:cantSplit/>
          <w:trHeight w:val="671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649" w:rsidRPr="00575728" w:rsidRDefault="00E15649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4158E" w:rsidRDefault="00E15649" w:rsidP="00E15649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Colectarea, evaluarea, ameliorarea si conservarea</w:t>
            </w:r>
          </w:p>
          <w:p w:rsidR="00E15649" w:rsidRPr="0054158E" w:rsidRDefault="00E15649" w:rsidP="00E15649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germoplasmei de porumb timpuriu din Transilvania. Identificarea unor genotipuri pentru productia de bioetanol</w:t>
            </w:r>
            <w:r w:rsidR="00E90F35">
              <w:rPr>
                <w:b w:val="0"/>
                <w:i w:val="0"/>
                <w:sz w:val="22"/>
                <w:szCs w:val="22"/>
              </w:rPr>
              <w:t xml:space="preserve">. </w:t>
            </w:r>
            <w:r w:rsidR="00E90F35" w:rsidRPr="00E90F35">
              <w:rPr>
                <w:i w:val="0"/>
                <w:sz w:val="22"/>
                <w:szCs w:val="22"/>
              </w:rPr>
              <w:t>Pamfil Doru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80AF3" w:rsidRDefault="00E15649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sz w:val="22"/>
                <w:szCs w:val="22"/>
              </w:rPr>
              <w:t>Proiect PN II nr. 52-129/2008-2011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4158E" w:rsidRDefault="00E15649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2011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49" w:rsidRPr="0054158E" w:rsidRDefault="00E15649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178806,01</w:t>
            </w:r>
            <w:r w:rsidRPr="0054158E">
              <w:rPr>
                <w:rFonts w:ascii="Verdana" w:hAnsi="Verdana" w:cs="Arial"/>
                <w:b w:val="0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E15649" w:rsidRPr="0054158E" w:rsidRDefault="003E30B3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 lucrare ISI; 4 lucrari BDI</w:t>
            </w:r>
          </w:p>
        </w:tc>
      </w:tr>
      <w:tr w:rsidR="000E455D" w:rsidRPr="00575728">
        <w:trPr>
          <w:cantSplit/>
          <w:trHeight w:val="1105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55D" w:rsidRPr="00575728" w:rsidRDefault="000E455D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455D" w:rsidRPr="0054158E" w:rsidRDefault="000E455D" w:rsidP="000E455D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Promovarea si diversificarea sortimentului de plante ornamentale de interior cu efecte sanogene in scopul imbunatatirii calitatii vietii</w:t>
            </w:r>
            <w:r w:rsidRPr="0054158E">
              <w:rPr>
                <w:i w:val="0"/>
                <w:sz w:val="22"/>
                <w:szCs w:val="22"/>
              </w:rPr>
              <w:t>”</w:t>
            </w:r>
            <w:r w:rsidR="00CF6EEE" w:rsidRPr="0054158E">
              <w:rPr>
                <w:i w:val="0"/>
                <w:sz w:val="22"/>
                <w:szCs w:val="22"/>
              </w:rPr>
              <w:t xml:space="preserve"> Cantor Maria</w:t>
            </w:r>
            <w:r w:rsidR="00CF6EEE" w:rsidRPr="0054158E"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UEFISCDI</w:t>
            </w:r>
          </w:p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PN II-IN-CI 204/01.11.2013</w:t>
            </w:r>
          </w:p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2013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16.000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Lucrări ştiinţifice- 1</w:t>
            </w:r>
          </w:p>
          <w:p w:rsidR="000E455D" w:rsidRPr="0054158E" w:rsidRDefault="000E455D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Realizarea unor etichete cu principalele caracteristici ale plantelor şi aspecte tehnologice</w:t>
            </w:r>
          </w:p>
        </w:tc>
      </w:tr>
      <w:tr w:rsidR="00C856DC" w:rsidRPr="00575728">
        <w:trPr>
          <w:cantSplit/>
          <w:trHeight w:val="1652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80AF3" w:rsidRDefault="00C856DC" w:rsidP="00C856DC">
            <w:pPr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sz w:val="22"/>
                <w:szCs w:val="22"/>
              </w:rPr>
              <w:t xml:space="preserve">Programul PN II, Subprogram Servicii suport pentru inovare-cecuri de inovare  cod PN-II-IN-CI-2012-1-0386, „Promovarea verzei chinezeşti în rândul producătorilor şi a consumatorilor şi elaborarea tehnologiei de cultură în sistem ecologic cu scopul diversificării sortimentului de legume pentru asigurarea unei alimentaţii sănătoase” </w:t>
            </w:r>
            <w:r w:rsidRPr="00580AF3">
              <w:rPr>
                <w:i w:val="0"/>
                <w:sz w:val="22"/>
                <w:szCs w:val="22"/>
              </w:rPr>
              <w:t>Alexandru Silviu APAHIDEAN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Contract PN-II-IN-CI-2012-1-0386</w:t>
            </w:r>
          </w:p>
          <w:p w:rsidR="00C856DC" w:rsidRPr="00575728" w:rsidRDefault="00C856DC" w:rsidP="003D6C96">
            <w:pPr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2013</w:t>
            </w:r>
          </w:p>
          <w:p w:rsidR="00C856DC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</w:p>
          <w:p w:rsidR="00C856DC" w:rsidRPr="00575728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50.000,00</w:t>
            </w:r>
          </w:p>
          <w:p w:rsidR="00C856DC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</w:p>
          <w:p w:rsidR="00C856DC" w:rsidRPr="00575728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856DC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Raport cercetare, 2 lucrari publicate</w:t>
            </w:r>
          </w:p>
          <w:p w:rsidR="00C856DC" w:rsidRPr="00575728" w:rsidRDefault="00C856DC" w:rsidP="003D6C96">
            <w:pPr>
              <w:jc w:val="center"/>
              <w:rPr>
                <w:b w:val="0"/>
                <w:i w:val="0"/>
                <w:sz w:val="24"/>
              </w:rPr>
            </w:pPr>
          </w:p>
        </w:tc>
      </w:tr>
      <w:tr w:rsidR="00C856DC" w:rsidRPr="00575728">
        <w:trPr>
          <w:cantSplit/>
          <w:trHeight w:val="1105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80AF3" w:rsidRDefault="00C856DC" w:rsidP="00E6565B">
            <w:pPr>
              <w:tabs>
                <w:tab w:val="num" w:pos="51"/>
              </w:tabs>
              <w:ind w:right="55"/>
              <w:jc w:val="both"/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sz w:val="22"/>
                <w:szCs w:val="22"/>
              </w:rPr>
              <w:t xml:space="preserve">Programul PN II, Subprogram Servicii suport pentru inovare-cecuri de inovare  cod PN-II-IN-CI-2013-1-0030, „Perfecţionarea tehnologiei de producere şi formare a materialului săditor al speciilor din </w:t>
            </w:r>
            <w:r w:rsidRPr="00580AF3">
              <w:rPr>
                <w:b w:val="0"/>
                <w:sz w:val="22"/>
                <w:szCs w:val="22"/>
              </w:rPr>
              <w:t>Lavandula L</w:t>
            </w:r>
            <w:r w:rsidRPr="00580AF3">
              <w:rPr>
                <w:b w:val="0"/>
                <w:i w:val="0"/>
                <w:sz w:val="22"/>
                <w:szCs w:val="22"/>
              </w:rPr>
              <w:t xml:space="preserve">.” </w:t>
            </w:r>
            <w:r w:rsidRPr="00580AF3">
              <w:rPr>
                <w:i w:val="0"/>
                <w:sz w:val="22"/>
                <w:szCs w:val="22"/>
              </w:rPr>
              <w:t>Alexandru Silviu APAHIDEAN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Default="00C856DC" w:rsidP="00E6565B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Contract</w:t>
            </w:r>
          </w:p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4"/>
              </w:rPr>
              <w:t>PN-II-IN-CI-2013-1-0030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4"/>
              </w:rPr>
              <w:t>2014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4"/>
              </w:rPr>
              <w:t>50.000,00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4"/>
              </w:rPr>
              <w:t>În derulare</w:t>
            </w:r>
          </w:p>
        </w:tc>
      </w:tr>
      <w:tr w:rsidR="00C856DC" w:rsidRPr="00575728">
        <w:trPr>
          <w:cantSplit/>
          <w:trHeight w:val="1105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tabs>
                <w:tab w:val="num" w:pos="51"/>
              </w:tabs>
              <w:ind w:right="55"/>
              <w:jc w:val="both"/>
              <w:rPr>
                <w:b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Proiect Cecuri de inovare, UEFISCIDI (2012): Implementarea tehnologiei de semanat direct si cresterea gradului de adaptare a SC Pombis SRL sub aspect economic, ecologic si organizatoric.</w:t>
            </w:r>
            <w:r w:rsidRPr="0054158E">
              <w:rPr>
                <w:b w:val="0"/>
                <w:sz w:val="22"/>
                <w:szCs w:val="22"/>
              </w:rPr>
              <w:t xml:space="preserve"> 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Beneficiar: SC Pombis SA Bistrita. Director proiect: prof. dr. </w:t>
            </w:r>
            <w:r w:rsidRPr="0054158E">
              <w:rPr>
                <w:i w:val="0"/>
                <w:sz w:val="22"/>
                <w:szCs w:val="22"/>
              </w:rPr>
              <w:t>Rusu Teodor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PN-II-IN-CI-2012-0017, </w:t>
            </w:r>
          </w:p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c. 4CI/21.05.2012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2012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50000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-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tabs>
                <w:tab w:val="num" w:pos="426"/>
              </w:tabs>
              <w:ind w:right="55"/>
              <w:jc w:val="both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Proiect Cecuri de inovare, UEFISCIDI (2012): Implementarea tehnologiei cu lucrari minime la cerealele de toamna si optimizarea utilizarii solurilor la SC Nora Ly Agroserv SRL sub aspectul eco-conditionalitatii. Beneficiar SC Nora Ly Agroserv SRL Vii</w:t>
            </w:r>
            <w:r>
              <w:rPr>
                <w:b w:val="0"/>
                <w:i w:val="0"/>
                <w:sz w:val="22"/>
                <w:szCs w:val="22"/>
              </w:rPr>
              <w:t>s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oara, jud. Cluj. Director proiect: prof. dr. </w:t>
            </w:r>
            <w:r w:rsidRPr="0054158E">
              <w:rPr>
                <w:i w:val="0"/>
                <w:sz w:val="22"/>
                <w:szCs w:val="22"/>
              </w:rPr>
              <w:t>Rusu Teodor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PN-II-IN-CI-2012-1-0201,</w:t>
            </w:r>
          </w:p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c. 109CI/20.07.2012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2012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50000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-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pStyle w:val="Header"/>
              <w:jc w:val="both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Programul IDEI -</w:t>
            </w:r>
            <w:r w:rsidRPr="0054158E">
              <w:rPr>
                <w:b w:val="0"/>
                <w:i w:val="0"/>
                <w:color w:val="000000"/>
                <w:sz w:val="22"/>
                <w:szCs w:val="22"/>
              </w:rPr>
              <w:t xml:space="preserve"> Workshop-uri Exploratorii (2012-2013)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: </w:t>
            </w:r>
            <w:r w:rsidRPr="0054158E">
              <w:rPr>
                <w:rStyle w:val="hps"/>
                <w:b w:val="0"/>
                <w:i w:val="0"/>
                <w:sz w:val="22"/>
                <w:szCs w:val="22"/>
              </w:rPr>
              <w:t>Managementul Solului,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54158E">
              <w:rPr>
                <w:rStyle w:val="hps"/>
                <w:b w:val="0"/>
                <w:i w:val="0"/>
                <w:sz w:val="22"/>
                <w:szCs w:val="22"/>
              </w:rPr>
              <w:t>Apei şi Carbonului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: </w:t>
            </w:r>
            <w:r w:rsidRPr="0054158E">
              <w:rPr>
                <w:rStyle w:val="hps"/>
                <w:b w:val="0"/>
                <w:i w:val="0"/>
                <w:sz w:val="22"/>
                <w:szCs w:val="22"/>
              </w:rPr>
              <w:t>Beneficii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54158E">
              <w:rPr>
                <w:rStyle w:val="hps"/>
                <w:b w:val="0"/>
                <w:i w:val="0"/>
                <w:sz w:val="22"/>
                <w:szCs w:val="22"/>
              </w:rPr>
              <w:t>de Mediu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, </w:t>
            </w:r>
            <w:r w:rsidRPr="0054158E">
              <w:rPr>
                <w:rStyle w:val="hps"/>
                <w:b w:val="0"/>
                <w:i w:val="0"/>
                <w:sz w:val="22"/>
                <w:szCs w:val="22"/>
              </w:rPr>
              <w:t>Economice şi Sociale.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 Director proiect: prof. dr</w:t>
            </w:r>
            <w:r w:rsidRPr="0054158E">
              <w:rPr>
                <w:i w:val="0"/>
                <w:sz w:val="22"/>
                <w:szCs w:val="22"/>
              </w:rPr>
              <w:t>. Rusu Teodor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PN-II-ID-WE-2012-4-092, </w:t>
            </w:r>
          </w:p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c. 85/24.09.2012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2012-2013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30000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Vol. </w:t>
            </w:r>
            <w:r w:rsidRPr="0054158E">
              <w:rPr>
                <w:b w:val="0"/>
                <w:sz w:val="22"/>
                <w:szCs w:val="22"/>
              </w:rPr>
              <w:t xml:space="preserve">7th International Symposium - </w:t>
            </w:r>
            <w:r w:rsidRPr="0054158E">
              <w:rPr>
                <w:rStyle w:val="Emphasis"/>
                <w:b w:val="0"/>
                <w:bCs/>
                <w:sz w:val="22"/>
                <w:szCs w:val="22"/>
              </w:rPr>
              <w:t>Soil Minimum Tillage Systems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tabs>
                <w:tab w:val="num" w:pos="426"/>
              </w:tabs>
              <w:ind w:right="55"/>
              <w:jc w:val="both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Proiect Cecuri de inovare, UEFISCIDI (2013-2014):: Implementarea tehnologiilor agricole conservative pentru culturile de primăvară. Beneficiar SC Nora Ly Agroserv SRL Viişoara, jud. Cluj. Director proiect: prof. dr. </w:t>
            </w:r>
            <w:r w:rsidRPr="0054158E">
              <w:rPr>
                <w:i w:val="0"/>
                <w:sz w:val="22"/>
                <w:szCs w:val="22"/>
              </w:rPr>
              <w:t>Rusu Teodor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PN-II-IN-CI-2013-1-0007, </w:t>
            </w:r>
          </w:p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c. 196CI/22.10.2013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2013-2014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50000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-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Consolidarea limbii franceze şi a cercetării în limba </w:t>
            </w:r>
            <w:r w:rsidRPr="0054158E">
              <w:rPr>
                <w:b w:val="0"/>
                <w:i w:val="0"/>
                <w:sz w:val="22"/>
                <w:szCs w:val="22"/>
              </w:rPr>
              <w:tab/>
              <w:t xml:space="preserve">franceză pentru  studenţii nefilologi într-un climat multicultural şi francofon- </w:t>
            </w:r>
            <w:r w:rsidRPr="0054158E">
              <w:rPr>
                <w:i w:val="0"/>
                <w:sz w:val="22"/>
                <w:szCs w:val="22"/>
              </w:rPr>
              <w:t>Prof. Elvira Oroian</w:t>
            </w:r>
            <w:r w:rsidRPr="0054158E"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AUF BECO-2011-57-U-46125FT106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580AF3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2011-2014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42.000 EURO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3 lucrări ştiinţifice</w:t>
            </w:r>
          </w:p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 manual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 xml:space="preserve">Proiect PN-II-PD-47/2013: Brewer’s Yeast As Biosorbent For Precious And Heavy Metals Biosorption From Waste Waters”- director proiect; Conf.dr. </w:t>
            </w:r>
            <w:r w:rsidRPr="0054158E">
              <w:rPr>
                <w:i w:val="0"/>
                <w:sz w:val="22"/>
                <w:szCs w:val="22"/>
              </w:rPr>
              <w:t>Andreea Stănilă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4158E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Proiect PN-II-PD-47/2013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4158E" w:rsidRDefault="00C856DC" w:rsidP="00580AF3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2013-2014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4158E" w:rsidRDefault="00C856DC" w:rsidP="00580AF3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222.970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856DC" w:rsidRPr="0054158E" w:rsidRDefault="00C856DC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 lucrare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D964FC">
            <w:pPr>
              <w:pStyle w:val="CVNormal"/>
              <w:ind w:left="0" w:right="0" w:firstLine="40"/>
              <w:rPr>
                <w:rFonts w:ascii="Times New Roman" w:hAnsi="Times New Roman"/>
                <w:sz w:val="22"/>
                <w:szCs w:val="22"/>
              </w:rPr>
            </w:pPr>
            <w:r w:rsidRPr="0054158E">
              <w:rPr>
                <w:rFonts w:ascii="Times New Roman" w:hAnsi="Times New Roman"/>
                <w:b/>
                <w:noProof/>
                <w:sz w:val="22"/>
                <w:szCs w:val="22"/>
              </w:rPr>
              <w:t>Director grant USAMV nr. 1215/18/2012</w:t>
            </w:r>
            <w:r w:rsidRPr="0054158E">
              <w:rPr>
                <w:rFonts w:ascii="Times New Roman" w:hAnsi="Times New Roman"/>
                <w:noProof/>
                <w:sz w:val="22"/>
                <w:szCs w:val="22"/>
              </w:rPr>
              <w:t xml:space="preserve">, cu titlul: Monitorizarea creşterii şi dezvoltării speciei </w:t>
            </w:r>
            <w:r w:rsidRPr="00C856DC">
              <w:rPr>
                <w:rFonts w:ascii="Times New Roman" w:hAnsi="Times New Roman"/>
                <w:i/>
                <w:noProof/>
                <w:sz w:val="22"/>
                <w:szCs w:val="22"/>
              </w:rPr>
              <w:t>Salvinia natans</w:t>
            </w:r>
            <w:r w:rsidRPr="0054158E">
              <w:rPr>
                <w:rFonts w:ascii="Times New Roman" w:hAnsi="Times New Roman"/>
                <w:noProof/>
                <w:sz w:val="22"/>
                <w:szCs w:val="22"/>
              </w:rPr>
              <w:t xml:space="preserve"> Kunth., în ape contaminate cu metale grele, finanţator USAMV Cluj-Napoca </w:t>
            </w:r>
            <w:r w:rsidRPr="0054158E">
              <w:rPr>
                <w:rFonts w:ascii="Times New Roman" w:hAnsi="Times New Roman"/>
                <w:b/>
                <w:noProof/>
                <w:sz w:val="22"/>
                <w:szCs w:val="22"/>
              </w:rPr>
              <w:t>Buta Erzsebet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Grant intern USAMV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580AF3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2012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54158E" w:rsidRDefault="00C856DC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noProof/>
                <w:sz w:val="22"/>
                <w:szCs w:val="22"/>
              </w:rPr>
              <w:t xml:space="preserve">12.000 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56DC" w:rsidRPr="0054158E" w:rsidRDefault="00C856DC" w:rsidP="00D73B64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4158E">
              <w:rPr>
                <w:b w:val="0"/>
                <w:i w:val="0"/>
                <w:sz w:val="22"/>
                <w:szCs w:val="22"/>
              </w:rPr>
              <w:t>1 lucrare BDI</w:t>
            </w:r>
          </w:p>
        </w:tc>
      </w:tr>
      <w:tr w:rsidR="00C856DC" w:rsidRPr="00575728">
        <w:trPr>
          <w:cantSplit/>
          <w:trHeight w:val="679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C856DC" w:rsidRDefault="00C856DC" w:rsidP="00E6565B">
            <w:pPr>
              <w:rPr>
                <w:b w:val="0"/>
                <w:i w:val="0"/>
                <w:color w:val="000000"/>
                <w:sz w:val="22"/>
                <w:szCs w:val="22"/>
              </w:rPr>
            </w:pPr>
            <w:r w:rsidRPr="00C856DC">
              <w:rPr>
                <w:b w:val="0"/>
                <w:i w:val="0"/>
                <w:color w:val="000000"/>
                <w:sz w:val="22"/>
                <w:szCs w:val="22"/>
              </w:rPr>
              <w:t xml:space="preserve">Colectarea, menţinerea şi utilizarea biodiversităţii genetice autohtone pentru elaborarea de strategii integrate utile programelor de ameliorare a speciilor pomicole. Responsabil partener 3 SCDP Cluj - Dr. </w:t>
            </w:r>
            <w:r w:rsidRPr="00C856DC">
              <w:rPr>
                <w:i w:val="0"/>
                <w:color w:val="000000"/>
                <w:sz w:val="22"/>
                <w:szCs w:val="22"/>
              </w:rPr>
              <w:t>Adriana SESTRAS</w:t>
            </w:r>
            <w:r w:rsidRPr="00C856DC">
              <w:rPr>
                <w:b w:val="0"/>
                <w:i w:val="0"/>
                <w:color w:val="000000"/>
                <w:sz w:val="22"/>
                <w:szCs w:val="22"/>
              </w:rPr>
              <w:t>.</w:t>
            </w:r>
          </w:p>
          <w:p w:rsidR="00C856DC" w:rsidRPr="00C856DC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hyperlink r:id="rId7" w:tgtFrame="_blank" w:history="1">
              <w:r w:rsidRPr="00C856DC">
                <w:rPr>
                  <w:rStyle w:val="yshortcuts"/>
                  <w:b w:val="0"/>
                  <w:i w:val="0"/>
                  <w:color w:val="000000"/>
                  <w:sz w:val="22"/>
                  <w:szCs w:val="22"/>
                </w:rPr>
                <w:t>http://www.slideshare.net/ader2020/ader-118-11961241</w:t>
              </w:r>
            </w:hyperlink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80AF3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color w:val="000000"/>
                <w:sz w:val="22"/>
                <w:szCs w:val="22"/>
              </w:rPr>
              <w:t>Plan sectorial:  ADER 2011-2014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4158E" w:rsidRDefault="00F467EF" w:rsidP="00580AF3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580AF3">
              <w:rPr>
                <w:b w:val="0"/>
                <w:i w:val="0"/>
                <w:color w:val="000000"/>
                <w:sz w:val="22"/>
                <w:szCs w:val="22"/>
              </w:rPr>
              <w:t>2011-2014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4158E" w:rsidRDefault="00F467EF" w:rsidP="00F467E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72.000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856DC" w:rsidRPr="0054158E" w:rsidRDefault="00F467EF" w:rsidP="00E6565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1 lucrare </w:t>
            </w:r>
          </w:p>
        </w:tc>
      </w:tr>
      <w:tr w:rsidR="00C856DC" w:rsidRPr="00575728">
        <w:trPr>
          <w:cantSplit/>
          <w:trHeight w:val="901"/>
          <w:jc w:val="center"/>
        </w:trPr>
        <w:tc>
          <w:tcPr>
            <w:tcW w:w="7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 w:rsidP="00040A7D">
            <w:pPr>
              <w:numPr>
                <w:ilvl w:val="0"/>
                <w:numId w:val="17"/>
              </w:numPr>
              <w:ind w:left="527" w:hanging="357"/>
              <w:rPr>
                <w:b w:val="0"/>
                <w:i w:val="0"/>
                <w:sz w:val="24"/>
              </w:rPr>
            </w:pPr>
          </w:p>
        </w:tc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C856DC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r w:rsidRPr="00C856DC">
              <w:rPr>
                <w:b w:val="0"/>
                <w:i w:val="0"/>
                <w:iCs/>
                <w:sz w:val="22"/>
                <w:szCs w:val="22"/>
              </w:rPr>
              <w:t xml:space="preserve">Influenţa sistemului de cultură (organic şi convenţional) asupra calităţii la unele soiuri de viţă de vie cultivate în România </w:t>
            </w:r>
            <w:r w:rsidRPr="009F1167">
              <w:rPr>
                <w:i w:val="0"/>
                <w:sz w:val="22"/>
                <w:szCs w:val="22"/>
              </w:rPr>
              <w:t>Claudiu-Ioan Bunea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DC" w:rsidRPr="0041667C" w:rsidRDefault="00C856DC" w:rsidP="00E6565B">
            <w:pPr>
              <w:rPr>
                <w:b w:val="0"/>
                <w:i w:val="0"/>
                <w:sz w:val="22"/>
                <w:szCs w:val="22"/>
              </w:rPr>
            </w:pPr>
            <w:r w:rsidRPr="0041667C">
              <w:rPr>
                <w:rFonts w:cs="Arial"/>
                <w:b w:val="0"/>
                <w:i w:val="0"/>
                <w:iCs/>
                <w:sz w:val="22"/>
                <w:szCs w:val="22"/>
              </w:rPr>
              <w:t>Grant USAMV Cluj-Napoca No. 1215/20 din 06.02.2012.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41667C" w:rsidRDefault="00C856DC" w:rsidP="00580AF3">
            <w:pPr>
              <w:jc w:val="center"/>
              <w:rPr>
                <w:b w:val="0"/>
                <w:i w:val="0"/>
                <w:iCs/>
                <w:sz w:val="22"/>
                <w:szCs w:val="22"/>
              </w:rPr>
            </w:pPr>
            <w:r w:rsidRPr="0041667C">
              <w:rPr>
                <w:b w:val="0"/>
                <w:i w:val="0"/>
                <w:iCs/>
                <w:sz w:val="22"/>
                <w:szCs w:val="22"/>
              </w:rPr>
              <w:t>2012-2013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DC" w:rsidRPr="0041667C" w:rsidRDefault="00C856DC" w:rsidP="00E6565B">
            <w:pPr>
              <w:jc w:val="center"/>
              <w:rPr>
                <w:b w:val="0"/>
                <w:i w:val="0"/>
                <w:iCs/>
                <w:sz w:val="22"/>
                <w:szCs w:val="22"/>
              </w:rPr>
            </w:pPr>
            <w:r w:rsidRPr="0041667C">
              <w:rPr>
                <w:b w:val="0"/>
                <w:i w:val="0"/>
                <w:iCs/>
                <w:sz w:val="22"/>
                <w:szCs w:val="22"/>
              </w:rPr>
              <w:t>12000</w:t>
            </w: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856DC" w:rsidRPr="0041667C" w:rsidRDefault="00C856DC" w:rsidP="00E6565B">
            <w:pPr>
              <w:jc w:val="center"/>
              <w:rPr>
                <w:b w:val="0"/>
                <w:i w:val="0"/>
                <w:iCs/>
                <w:sz w:val="22"/>
                <w:szCs w:val="22"/>
              </w:rPr>
            </w:pPr>
            <w:r w:rsidRPr="0041667C">
              <w:rPr>
                <w:b w:val="0"/>
                <w:i w:val="0"/>
                <w:iCs/>
                <w:sz w:val="22"/>
                <w:szCs w:val="22"/>
              </w:rPr>
              <w:t>Lucrari ISI -2</w:t>
            </w:r>
          </w:p>
          <w:p w:rsidR="00C856DC" w:rsidRPr="0041667C" w:rsidRDefault="00C856DC" w:rsidP="00E6565B">
            <w:pPr>
              <w:jc w:val="center"/>
              <w:rPr>
                <w:b w:val="0"/>
                <w:i w:val="0"/>
                <w:iCs/>
                <w:sz w:val="22"/>
                <w:szCs w:val="22"/>
              </w:rPr>
            </w:pPr>
            <w:r w:rsidRPr="0041667C">
              <w:rPr>
                <w:b w:val="0"/>
                <w:i w:val="0"/>
                <w:iCs/>
                <w:sz w:val="22"/>
                <w:szCs w:val="22"/>
              </w:rPr>
              <w:t>Lucrari publicate in BDI-2</w:t>
            </w:r>
          </w:p>
        </w:tc>
      </w:tr>
      <w:tr w:rsidR="00C856DC" w:rsidRPr="00575728">
        <w:trPr>
          <w:cantSplit/>
          <w:trHeight w:val="557"/>
          <w:jc w:val="center"/>
        </w:trPr>
        <w:tc>
          <w:tcPr>
            <w:tcW w:w="9090" w:type="dxa"/>
            <w:gridSpan w:val="3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C856DC" w:rsidRPr="00E44489" w:rsidRDefault="00C856DC" w:rsidP="00E44489">
            <w:pPr>
              <w:pStyle w:val="Heading4"/>
              <w:jc w:val="left"/>
              <w:rPr>
                <w:b/>
                <w:sz w:val="24"/>
                <w:szCs w:val="24"/>
                <w:lang w:val="ro-RO"/>
              </w:rPr>
            </w:pPr>
            <w:r w:rsidRPr="00E44489">
              <w:rPr>
                <w:b/>
                <w:sz w:val="24"/>
                <w:szCs w:val="24"/>
                <w:lang w:val="ro-RO"/>
              </w:rPr>
              <w:t>Rezultate – sintetic</w:t>
            </w:r>
            <w:r w:rsidR="00E44489" w:rsidRPr="00E44489">
              <w:rPr>
                <w:b/>
                <w:sz w:val="24"/>
                <w:szCs w:val="24"/>
                <w:lang w:val="ro-RO"/>
              </w:rPr>
              <w:t>:</w:t>
            </w:r>
            <w:r w:rsidR="00E44489" w:rsidRPr="00E44489">
              <w:rPr>
                <w:sz w:val="24"/>
                <w:szCs w:val="24"/>
                <w:lang w:val="ro-RO"/>
              </w:rPr>
              <w:t xml:space="preserve"> În perioada 2011-2014 au fost câştigate 1</w:t>
            </w:r>
            <w:r w:rsidR="00F019B8">
              <w:rPr>
                <w:sz w:val="24"/>
                <w:szCs w:val="24"/>
                <w:lang w:val="ro-RO"/>
              </w:rPr>
              <w:t>5</w:t>
            </w:r>
            <w:r w:rsidR="00E44489" w:rsidRPr="00E44489">
              <w:rPr>
                <w:sz w:val="24"/>
                <w:szCs w:val="24"/>
                <w:lang w:val="ro-RO"/>
              </w:rPr>
              <w:t xml:space="preserve"> contracte de cercetare şi au fost publicate </w:t>
            </w:r>
            <w:r w:rsidR="00F019B8">
              <w:rPr>
                <w:sz w:val="24"/>
                <w:szCs w:val="24"/>
                <w:lang w:val="ro-RO"/>
              </w:rPr>
              <w:t>18</w:t>
            </w:r>
            <w:r w:rsidR="00E44489" w:rsidRPr="00E44489">
              <w:rPr>
                <w:sz w:val="24"/>
                <w:szCs w:val="24"/>
                <w:lang w:val="ro-RO"/>
              </w:rPr>
              <w:t xml:space="preserve"> lucrări ştiinţifice pe tema contractelor de mai sus.</w:t>
            </w:r>
          </w:p>
        </w:tc>
        <w:tc>
          <w:tcPr>
            <w:tcW w:w="3010" w:type="dxa"/>
            <w:gridSpan w:val="2"/>
            <w:tcBorders>
              <w:top w:val="nil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C856DC" w:rsidRPr="00575728" w:rsidRDefault="00C856DC">
            <w:pPr>
              <w:jc w:val="center"/>
              <w:rPr>
                <w:i w:val="0"/>
                <w:sz w:val="24"/>
              </w:rPr>
            </w:pP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856DC" w:rsidRPr="00575728" w:rsidRDefault="00C856DC">
            <w:pPr>
              <w:jc w:val="center"/>
              <w:rPr>
                <w:i w:val="0"/>
                <w:sz w:val="24"/>
              </w:rPr>
            </w:pPr>
          </w:p>
        </w:tc>
      </w:tr>
    </w:tbl>
    <w:p w:rsidR="00015661" w:rsidRPr="00575728" w:rsidRDefault="00015661" w:rsidP="00015661"/>
    <w:p w:rsidR="00015661" w:rsidRPr="00575728" w:rsidRDefault="00015661" w:rsidP="00015661">
      <w:pPr>
        <w:rPr>
          <w:sz w:val="24"/>
        </w:rPr>
      </w:pPr>
      <w:r w:rsidRPr="00575728">
        <w:rPr>
          <w:sz w:val="24"/>
        </w:rPr>
        <w:t xml:space="preserve">  *  Contract, grant, plan intern, colaborare etc.</w:t>
      </w:r>
    </w:p>
    <w:p w:rsidR="00F21039" w:rsidRDefault="00015661" w:rsidP="00D175B6">
      <w:r w:rsidRPr="00575728">
        <w:rPr>
          <w:sz w:val="24"/>
        </w:rPr>
        <w:t>**  Se indică numărul pe tipur</w:t>
      </w:r>
      <w:r w:rsidR="00D175B6">
        <w:rPr>
          <w:sz w:val="24"/>
        </w:rPr>
        <w:t>i şi se anexează lista acestora</w:t>
      </w:r>
    </w:p>
    <w:sectPr w:rsidR="00F21039" w:rsidSect="00D175B6">
      <w:headerReference w:type="even" r:id="rId8"/>
      <w:headerReference w:type="default" r:id="rId9"/>
      <w:footerReference w:type="default" r:id="rId10"/>
      <w:pgSz w:w="16840" w:h="11907" w:orient="landscape" w:code="9"/>
      <w:pgMar w:top="1701" w:right="1134" w:bottom="1134" w:left="1134" w:header="720" w:footer="3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72" w:rsidRDefault="00277572">
      <w:r>
        <w:separator/>
      </w:r>
    </w:p>
  </w:endnote>
  <w:endnote w:type="continuationSeparator" w:id="1">
    <w:p w:rsidR="00277572" w:rsidRDefault="00277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9B8" w:rsidRDefault="00F019B8">
    <w:pPr>
      <w:pStyle w:val="Heading7"/>
      <w:ind w:firstLine="851"/>
      <w:jc w:val="left"/>
    </w:pPr>
    <w:r>
      <w:t xml:space="preserve">Rector,                                                                                                                                </w:t>
    </w:r>
    <w:r w:rsidRPr="00875FDF">
      <w:t>Persoana de contact</w:t>
    </w:r>
    <w:r>
      <w:t>,</w:t>
    </w:r>
  </w:p>
  <w:p w:rsidR="00F019B8" w:rsidRDefault="00F019B8">
    <w:pPr>
      <w:pStyle w:val="Heading7"/>
      <w:ind w:firstLine="851"/>
      <w:jc w:val="left"/>
    </w:pPr>
    <w:r>
      <w:t>Prof. Dr. Doru PAMFIL</w:t>
    </w:r>
    <w:r>
      <w:tab/>
      <w:t xml:space="preserve">                                                                                         Prof. Dr. Viorel MITRE</w: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019B8" w:rsidRPr="00E80EEA" w:rsidRDefault="00F019B8" w:rsidP="00E80EEA"/>
  <w:p w:rsidR="00F019B8" w:rsidRDefault="00F019B8">
    <w:pPr>
      <w:ind w:firstLine="72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72" w:rsidRDefault="00277572">
      <w:r>
        <w:separator/>
      </w:r>
    </w:p>
  </w:footnote>
  <w:footnote w:type="continuationSeparator" w:id="1">
    <w:p w:rsidR="00277572" w:rsidRDefault="00277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9B8" w:rsidRDefault="00F019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9B8" w:rsidRDefault="00F019B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9B8" w:rsidRDefault="00F019B8">
    <w:pPr>
      <w:pStyle w:val="Header"/>
      <w:tabs>
        <w:tab w:val="clear" w:pos="4153"/>
        <w:tab w:val="clear" w:pos="8306"/>
      </w:tabs>
      <w:ind w:right="-1"/>
      <w:rPr>
        <w:b w:val="0"/>
        <w:sz w:val="16"/>
      </w:rPr>
    </w:pPr>
    <w:r w:rsidRPr="00575728">
      <w:rPr>
        <w:b w:val="0"/>
        <w:sz w:val="24"/>
        <w:szCs w:val="24"/>
      </w:rPr>
      <w:t>Agenţia Română de Asigurare a Calităţii în Învăţământul Superior</w:t>
    </w:r>
    <w:r w:rsidRPr="00575728"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</w:r>
    <w:r>
      <w:rPr>
        <w:b w:val="0"/>
        <w:sz w:val="16"/>
      </w:rPr>
      <w:tab/>
      <w:t xml:space="preserve"> </w:t>
    </w:r>
    <w:r>
      <w:rPr>
        <w:sz w:val="16"/>
        <w:u w:val="single"/>
      </w:rPr>
      <w:t>ANEXA – 6</w:t>
    </w:r>
  </w:p>
  <w:p w:rsidR="00F019B8" w:rsidRDefault="00F019B8">
    <w:pPr>
      <w:pStyle w:val="Header"/>
    </w:pPr>
    <w:r>
      <w:rPr>
        <w:noProof/>
      </w:rPr>
      <w:pict>
        <v:line id="_x0000_s1025" style="position:absolute;z-index:251657728" from="1.35pt,12.95pt" to="706.95pt,12.95pt" o:allowincell="f">
          <w10:wrap type="square" side="larges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DA0"/>
    <w:multiLevelType w:val="hybridMultilevel"/>
    <w:tmpl w:val="8AFC4E66"/>
    <w:lvl w:ilvl="0" w:tplc="52C47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5623E"/>
    <w:multiLevelType w:val="hybridMultilevel"/>
    <w:tmpl w:val="6E52D334"/>
    <w:lvl w:ilvl="0" w:tplc="2790460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5308A"/>
    <w:multiLevelType w:val="hybridMultilevel"/>
    <w:tmpl w:val="A5B0EA04"/>
    <w:lvl w:ilvl="0" w:tplc="005C3A0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hint="default"/>
        <w:b w:val="0"/>
        <w:bCs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B0593"/>
    <w:multiLevelType w:val="hybridMultilevel"/>
    <w:tmpl w:val="1FCE9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F3E82"/>
    <w:multiLevelType w:val="hybridMultilevel"/>
    <w:tmpl w:val="8C8C7E4A"/>
    <w:lvl w:ilvl="0" w:tplc="005C3A0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hint="default"/>
        <w:b w:val="0"/>
        <w:bCs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C0811"/>
    <w:multiLevelType w:val="hybridMultilevel"/>
    <w:tmpl w:val="3EB616DC"/>
    <w:lvl w:ilvl="0" w:tplc="44B689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/>
        <w:i w:val="0"/>
        <w:color w:val="auto"/>
        <w:sz w:val="24"/>
        <w:szCs w:val="24"/>
      </w:rPr>
    </w:lvl>
    <w:lvl w:ilvl="1" w:tplc="52C47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97FB4"/>
    <w:multiLevelType w:val="hybridMultilevel"/>
    <w:tmpl w:val="E5940B00"/>
    <w:lvl w:ilvl="0" w:tplc="2790460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A3DA5"/>
    <w:multiLevelType w:val="hybridMultilevel"/>
    <w:tmpl w:val="4C7A67EC"/>
    <w:lvl w:ilvl="0" w:tplc="005C3A0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hint="default"/>
        <w:b w:val="0"/>
        <w:bCs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F2FBD"/>
    <w:multiLevelType w:val="hybridMultilevel"/>
    <w:tmpl w:val="1BAE56EE"/>
    <w:lvl w:ilvl="0" w:tplc="1CA68FE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17F44"/>
    <w:multiLevelType w:val="hybridMultilevel"/>
    <w:tmpl w:val="54E8A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56010"/>
    <w:multiLevelType w:val="hybridMultilevel"/>
    <w:tmpl w:val="765ABCAA"/>
    <w:lvl w:ilvl="0" w:tplc="C54A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3CCC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6E16E3"/>
    <w:multiLevelType w:val="multilevel"/>
    <w:tmpl w:val="64080DC2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hint="default"/>
        <w:b w:val="0"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63515"/>
    <w:multiLevelType w:val="hybridMultilevel"/>
    <w:tmpl w:val="D5CA5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27904606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8070D"/>
    <w:multiLevelType w:val="singleLevel"/>
    <w:tmpl w:val="6A5CE128"/>
    <w:lvl w:ilvl="0">
      <w:start w:val="1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>
    <w:nsid w:val="5A565FF7"/>
    <w:multiLevelType w:val="singleLevel"/>
    <w:tmpl w:val="A474A02E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CC3501"/>
    <w:multiLevelType w:val="hybridMultilevel"/>
    <w:tmpl w:val="CF6E26C2"/>
    <w:lvl w:ilvl="0" w:tplc="73CC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8911B7"/>
    <w:multiLevelType w:val="hybridMultilevel"/>
    <w:tmpl w:val="A314B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5"/>
  </w:num>
  <w:num w:numId="6">
    <w:abstractNumId w:val="8"/>
  </w:num>
  <w:num w:numId="7">
    <w:abstractNumId w:val="0"/>
  </w:num>
  <w:num w:numId="8">
    <w:abstractNumId w:val="16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37288"/>
    <w:rsid w:val="00015661"/>
    <w:rsid w:val="00040A7D"/>
    <w:rsid w:val="000B7C1D"/>
    <w:rsid w:val="000E455D"/>
    <w:rsid w:val="00143478"/>
    <w:rsid w:val="00177C2B"/>
    <w:rsid w:val="001A19A9"/>
    <w:rsid w:val="001F5E7A"/>
    <w:rsid w:val="00202731"/>
    <w:rsid w:val="00202FE5"/>
    <w:rsid w:val="00221C9E"/>
    <w:rsid w:val="002260DB"/>
    <w:rsid w:val="00263593"/>
    <w:rsid w:val="00277572"/>
    <w:rsid w:val="00280BB5"/>
    <w:rsid w:val="002A1AB2"/>
    <w:rsid w:val="003B1757"/>
    <w:rsid w:val="003D6C96"/>
    <w:rsid w:val="003E30B3"/>
    <w:rsid w:val="003F3FE2"/>
    <w:rsid w:val="0041667C"/>
    <w:rsid w:val="004273F8"/>
    <w:rsid w:val="00480036"/>
    <w:rsid w:val="0054158E"/>
    <w:rsid w:val="00575728"/>
    <w:rsid w:val="00580AF3"/>
    <w:rsid w:val="005B572C"/>
    <w:rsid w:val="0061151D"/>
    <w:rsid w:val="0070410A"/>
    <w:rsid w:val="00734C55"/>
    <w:rsid w:val="0079531A"/>
    <w:rsid w:val="007A44B1"/>
    <w:rsid w:val="007B02D1"/>
    <w:rsid w:val="007E5EE6"/>
    <w:rsid w:val="008220A4"/>
    <w:rsid w:val="00875FDF"/>
    <w:rsid w:val="008E2D95"/>
    <w:rsid w:val="00961C5B"/>
    <w:rsid w:val="009D4DD6"/>
    <w:rsid w:val="009F1167"/>
    <w:rsid w:val="009F3C9A"/>
    <w:rsid w:val="00A30CEA"/>
    <w:rsid w:val="00A3146E"/>
    <w:rsid w:val="00A37288"/>
    <w:rsid w:val="00A960CB"/>
    <w:rsid w:val="00AB5900"/>
    <w:rsid w:val="00AF6A2C"/>
    <w:rsid w:val="00B24966"/>
    <w:rsid w:val="00B62056"/>
    <w:rsid w:val="00B96B9F"/>
    <w:rsid w:val="00BA04B3"/>
    <w:rsid w:val="00BD5942"/>
    <w:rsid w:val="00C511C2"/>
    <w:rsid w:val="00C54B1F"/>
    <w:rsid w:val="00C764FD"/>
    <w:rsid w:val="00C856DC"/>
    <w:rsid w:val="00CD264E"/>
    <w:rsid w:val="00CF6EEE"/>
    <w:rsid w:val="00D175B6"/>
    <w:rsid w:val="00D37882"/>
    <w:rsid w:val="00D63550"/>
    <w:rsid w:val="00D73B64"/>
    <w:rsid w:val="00D74644"/>
    <w:rsid w:val="00D85772"/>
    <w:rsid w:val="00D86946"/>
    <w:rsid w:val="00D964FC"/>
    <w:rsid w:val="00DB7E8E"/>
    <w:rsid w:val="00DF5A6B"/>
    <w:rsid w:val="00E15649"/>
    <w:rsid w:val="00E161C5"/>
    <w:rsid w:val="00E40441"/>
    <w:rsid w:val="00E44489"/>
    <w:rsid w:val="00E6565B"/>
    <w:rsid w:val="00E80EEA"/>
    <w:rsid w:val="00E90F35"/>
    <w:rsid w:val="00E97132"/>
    <w:rsid w:val="00ED11B8"/>
    <w:rsid w:val="00F019B8"/>
    <w:rsid w:val="00F21039"/>
    <w:rsid w:val="00F24526"/>
    <w:rsid w:val="00F467EF"/>
    <w:rsid w:val="00FB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i/>
      <w:sz w:val="28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 w:val="0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 w:val="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 w:val="0"/>
      <w:i w:val="0"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 w:val="0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 w:val="0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ind w:firstLine="720"/>
      <w:jc w:val="center"/>
      <w:outlineLvl w:val="6"/>
    </w:pPr>
  </w:style>
  <w:style w:type="character" w:default="1" w:styleId="DefaultParagraphFont">
    <w:name w:val="Default Paragraph Font"/>
    <w:aliases w:val="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 w:val="0"/>
      <w:i w:val="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i w:val="0"/>
      <w:sz w:val="20"/>
      <w:lang w:val="en-US"/>
    </w:rPr>
  </w:style>
  <w:style w:type="character" w:customStyle="1" w:styleId="hps">
    <w:name w:val="hps"/>
    <w:basedOn w:val="DefaultParagraphFont"/>
    <w:rsid w:val="00D63550"/>
  </w:style>
  <w:style w:type="character" w:styleId="Emphasis">
    <w:name w:val="Emphasis"/>
    <w:basedOn w:val="DefaultParagraphFont"/>
    <w:qFormat/>
    <w:rsid w:val="00D63550"/>
    <w:rPr>
      <w:i/>
      <w:iCs/>
    </w:rPr>
  </w:style>
  <w:style w:type="paragraph" w:customStyle="1" w:styleId="CVNormal">
    <w:name w:val="CV Normal"/>
    <w:basedOn w:val="Normal"/>
    <w:rsid w:val="00D964FC"/>
    <w:pPr>
      <w:suppressAutoHyphens/>
      <w:ind w:left="113" w:right="113"/>
    </w:pPr>
    <w:rPr>
      <w:rFonts w:ascii="Arial Narrow" w:hAnsi="Arial Narrow"/>
      <w:b w:val="0"/>
      <w:i w:val="0"/>
      <w:sz w:val="20"/>
      <w:lang w:eastAsia="ar-SA"/>
    </w:rPr>
  </w:style>
  <w:style w:type="paragraph" w:customStyle="1" w:styleId="a">
    <w:basedOn w:val="Normal"/>
    <w:link w:val="DefaultParagraphFont"/>
    <w:rsid w:val="000E455D"/>
    <w:rPr>
      <w:b w:val="0"/>
      <w:i w:val="0"/>
      <w:sz w:val="24"/>
      <w:szCs w:val="24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rsid w:val="00C764FD"/>
    <w:rPr>
      <w:b w:val="0"/>
      <w:i w:val="0"/>
      <w:sz w:val="24"/>
      <w:szCs w:val="24"/>
      <w:lang w:val="pl-PL" w:eastAsia="pl-PL"/>
    </w:rPr>
  </w:style>
  <w:style w:type="paragraph" w:customStyle="1" w:styleId="CaracterCaracterCharCharCharCharCharCharCharCharCharCharCharCharCharCharChar">
    <w:name w:val=" Caracter Caracter Char Char Char Char Char Char Char Char Char Char Char Char Char Char Char"/>
    <w:basedOn w:val="Normal"/>
    <w:rsid w:val="00E15649"/>
    <w:rPr>
      <w:b w:val="0"/>
      <w:i w:val="0"/>
      <w:sz w:val="24"/>
      <w:szCs w:val="24"/>
      <w:lang w:val="pl-PL" w:eastAsia="pl-PL"/>
    </w:rPr>
  </w:style>
  <w:style w:type="paragraph" w:customStyle="1" w:styleId="CharChar1CaracterCaracterCharChar1CaracterCharCaracter">
    <w:name w:val=" Char Char1 Caracter Caracter Char Char1 Caracter Char Caracter"/>
    <w:aliases w:val=" Caracter Caracter Caracter Caracter Char Char Caracter Caracter Char Char Caracter Caracter"/>
    <w:basedOn w:val="Normal"/>
    <w:rsid w:val="009F3C9A"/>
    <w:rPr>
      <w:b w:val="0"/>
      <w:i w:val="0"/>
      <w:sz w:val="24"/>
      <w:szCs w:val="24"/>
      <w:lang w:val="pl-PL" w:eastAsia="pl-PL"/>
    </w:rPr>
  </w:style>
  <w:style w:type="character" w:customStyle="1" w:styleId="yshortcuts">
    <w:name w:val="yshortcuts"/>
    <w:basedOn w:val="DefaultParagraphFont"/>
    <w:rsid w:val="007B02D1"/>
  </w:style>
  <w:style w:type="paragraph" w:customStyle="1" w:styleId="CaracterCharCharCaracterCharCharCaracterCharCharCharCharCharChar">
    <w:name w:val=" Caracter Char Char Caracter Char Char Caracter Char Char Char Char Char Char"/>
    <w:basedOn w:val="Normal"/>
    <w:rsid w:val="0041667C"/>
    <w:pPr>
      <w:spacing w:after="160" w:line="240" w:lineRule="exact"/>
    </w:pPr>
    <w:rPr>
      <w:rFonts w:ascii="Tahoma" w:hAnsi="Tahoma"/>
      <w:b w:val="0"/>
      <w:i w:val="0"/>
      <w:sz w:val="20"/>
      <w:lang w:val="en-US"/>
    </w:rPr>
  </w:style>
  <w:style w:type="paragraph" w:customStyle="1" w:styleId="yiv2069884787msonormal">
    <w:name w:val="yiv2069884787msonormal"/>
    <w:basedOn w:val="Normal"/>
    <w:rsid w:val="0041667C"/>
    <w:pPr>
      <w:spacing w:before="100" w:beforeAutospacing="1" w:after="100" w:afterAutospacing="1"/>
    </w:pPr>
    <w:rPr>
      <w:b w:val="0"/>
      <w:i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508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2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3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66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22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ideshare.net/ader2020/ader-118-119612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Actualizarea unor indicatori privind evaluarea academică a instituţiilor</vt:lpstr>
    </vt:vector>
  </TitlesOfParts>
  <Company>CNEAA</Company>
  <LinksUpToDate>false</LinksUpToDate>
  <CharactersWithSpaces>5631</CharactersWithSpaces>
  <SharedDoc>false</SharedDoc>
  <HLinks>
    <vt:vector size="6" baseType="variant"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http://www.slideshare.net/ader2020/ader-118-11961241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Actualizarea unor indicatori privind evaluarea academică a instituţiilor</dc:title>
  <dc:creator>Sorin Alecsa</dc:creator>
  <cp:lastModifiedBy>COMP</cp:lastModifiedBy>
  <cp:revision>2</cp:revision>
  <cp:lastPrinted>2007-01-30T09:18:00Z</cp:lastPrinted>
  <dcterms:created xsi:type="dcterms:W3CDTF">2014-06-10T06:13:00Z</dcterms:created>
  <dcterms:modified xsi:type="dcterms:W3CDTF">2014-06-10T06:13:00Z</dcterms:modified>
</cp:coreProperties>
</file>