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6B" w:rsidRPr="006A0EDB" w:rsidRDefault="006A0EDB">
      <w:pPr>
        <w:rPr>
          <w:rStyle w:val="hps"/>
          <w:rFonts w:cs="Calibri"/>
          <w:b/>
          <w:color w:val="333333"/>
          <w:sz w:val="28"/>
          <w:szCs w:val="28"/>
        </w:rPr>
      </w:pPr>
      <w:r w:rsidRPr="006A0EDB">
        <w:rPr>
          <w:rStyle w:val="hps"/>
          <w:rFonts w:cs="Calibri"/>
          <w:b/>
          <w:color w:val="333333"/>
          <w:sz w:val="28"/>
          <w:szCs w:val="28"/>
        </w:rPr>
        <w:t xml:space="preserve">Appendix </w:t>
      </w:r>
      <w:r w:rsidR="00D31016">
        <w:rPr>
          <w:rStyle w:val="hps"/>
          <w:rFonts w:cs="Calibri"/>
          <w:b/>
          <w:color w:val="333333"/>
          <w:sz w:val="28"/>
          <w:szCs w:val="28"/>
        </w:rPr>
        <w:t>6</w:t>
      </w:r>
      <w:r w:rsidRPr="006A0EDB">
        <w:rPr>
          <w:rStyle w:val="hps"/>
          <w:rFonts w:cs="Calibri"/>
          <w:b/>
          <w:color w:val="333333"/>
          <w:sz w:val="28"/>
          <w:szCs w:val="28"/>
        </w:rPr>
        <w:t xml:space="preserve"> – Dynamics of USAMV Cluj-Napoca </w:t>
      </w:r>
      <w:r w:rsidR="005A6FB3" w:rsidRPr="006A0EDB">
        <w:rPr>
          <w:rStyle w:val="hps"/>
          <w:rFonts w:cs="Calibri"/>
          <w:b/>
          <w:color w:val="333333"/>
          <w:sz w:val="28"/>
          <w:szCs w:val="28"/>
        </w:rPr>
        <w:t>students’</w:t>
      </w:r>
      <w:r w:rsidRPr="006A0EDB">
        <w:rPr>
          <w:rStyle w:val="hps"/>
          <w:rFonts w:cs="Calibri"/>
          <w:b/>
          <w:color w:val="333333"/>
          <w:sz w:val="28"/>
          <w:szCs w:val="28"/>
        </w:rPr>
        <w:t xml:space="preserve"> enrollment</w:t>
      </w:r>
    </w:p>
    <w:p w:rsidR="00206483" w:rsidRDefault="00206483">
      <w:pPr>
        <w:rPr>
          <w:rStyle w:val="hps"/>
          <w:rFonts w:cs="Calibri"/>
          <w:b/>
          <w:color w:val="333333"/>
          <w:sz w:val="24"/>
          <w:szCs w:val="24"/>
          <w:u w:val="single"/>
        </w:rPr>
      </w:pPr>
    </w:p>
    <w:p w:rsidR="000D43FE" w:rsidRPr="006A0EDB" w:rsidRDefault="00597A7E">
      <w:pPr>
        <w:rPr>
          <w:rStyle w:val="hps"/>
          <w:rFonts w:cs="Calibri"/>
          <w:b/>
          <w:color w:val="333333"/>
          <w:sz w:val="24"/>
          <w:szCs w:val="24"/>
          <w:u w:val="single"/>
        </w:rPr>
      </w:pPr>
      <w:r w:rsidRPr="006A0EDB">
        <w:rPr>
          <w:rStyle w:val="hps"/>
          <w:rFonts w:cs="Calibri"/>
          <w:b/>
          <w:color w:val="333333"/>
          <w:sz w:val="24"/>
          <w:szCs w:val="24"/>
          <w:u w:val="single"/>
        </w:rPr>
        <w:t>Total number</w:t>
      </w:r>
      <w:r w:rsidRPr="006A0EDB">
        <w:rPr>
          <w:rStyle w:val="shorttext"/>
          <w:rFonts w:cs="Calibri"/>
          <w:b/>
          <w:color w:val="333333"/>
          <w:sz w:val="24"/>
          <w:szCs w:val="24"/>
          <w:u w:val="single"/>
        </w:rPr>
        <w:t xml:space="preserve"> </w:t>
      </w:r>
      <w:r w:rsidRPr="006A0EDB">
        <w:rPr>
          <w:rStyle w:val="hps"/>
          <w:rFonts w:cs="Calibri"/>
          <w:b/>
          <w:color w:val="333333"/>
          <w:sz w:val="24"/>
          <w:szCs w:val="24"/>
          <w:u w:val="single"/>
        </w:rPr>
        <w:t>of</w:t>
      </w:r>
      <w:r w:rsidRPr="006A0EDB">
        <w:rPr>
          <w:rStyle w:val="shorttext"/>
          <w:rFonts w:cs="Calibri"/>
          <w:b/>
          <w:color w:val="333333"/>
          <w:sz w:val="24"/>
          <w:szCs w:val="24"/>
          <w:u w:val="single"/>
        </w:rPr>
        <w:t xml:space="preserve"> </w:t>
      </w:r>
      <w:r w:rsidRPr="006A0EDB">
        <w:rPr>
          <w:rStyle w:val="hps"/>
          <w:rFonts w:cs="Calibri"/>
          <w:b/>
          <w:color w:val="333333"/>
          <w:sz w:val="24"/>
          <w:szCs w:val="24"/>
          <w:u w:val="single"/>
        </w:rPr>
        <w:t>students</w:t>
      </w:r>
      <w:r w:rsidRPr="006A0EDB">
        <w:rPr>
          <w:rStyle w:val="shorttext"/>
          <w:rFonts w:cs="Calibri"/>
          <w:b/>
          <w:color w:val="333333"/>
          <w:sz w:val="24"/>
          <w:szCs w:val="24"/>
          <w:u w:val="single"/>
        </w:rPr>
        <w:t xml:space="preserve"> </w:t>
      </w:r>
      <w:r w:rsidRPr="006A0EDB">
        <w:rPr>
          <w:rStyle w:val="hps"/>
          <w:rFonts w:cs="Calibri"/>
          <w:b/>
          <w:color w:val="333333"/>
          <w:sz w:val="24"/>
          <w:szCs w:val="24"/>
          <w:u w:val="single"/>
        </w:rPr>
        <w:t>enrolled</w:t>
      </w:r>
      <w:r w:rsidRPr="006A0EDB">
        <w:rPr>
          <w:rStyle w:val="shorttext"/>
          <w:rFonts w:cs="Calibri"/>
          <w:b/>
          <w:color w:val="333333"/>
          <w:sz w:val="24"/>
          <w:szCs w:val="24"/>
          <w:u w:val="single"/>
        </w:rPr>
        <w:t xml:space="preserve"> </w:t>
      </w:r>
      <w:r w:rsidRPr="006A0EDB">
        <w:rPr>
          <w:rStyle w:val="hps"/>
          <w:rFonts w:cs="Calibri"/>
          <w:b/>
          <w:color w:val="333333"/>
          <w:sz w:val="24"/>
          <w:szCs w:val="24"/>
          <w:u w:val="single"/>
        </w:rPr>
        <w:t>in</w:t>
      </w:r>
      <w:r w:rsidRPr="006A0EDB">
        <w:rPr>
          <w:rStyle w:val="shorttext"/>
          <w:rFonts w:cs="Calibri"/>
          <w:b/>
          <w:color w:val="333333"/>
          <w:sz w:val="24"/>
          <w:szCs w:val="24"/>
          <w:u w:val="single"/>
        </w:rPr>
        <w:t xml:space="preserve"> the </w:t>
      </w:r>
      <w:r w:rsidRPr="006A0EDB">
        <w:rPr>
          <w:rStyle w:val="hps"/>
          <w:rFonts w:cs="Calibri"/>
          <w:b/>
          <w:color w:val="333333"/>
          <w:sz w:val="24"/>
          <w:szCs w:val="24"/>
          <w:u w:val="single"/>
        </w:rPr>
        <w:t>university</w:t>
      </w:r>
    </w:p>
    <w:p w:rsidR="00597A7E" w:rsidRPr="006A0EDB" w:rsidRDefault="00597A7E" w:rsidP="00597A7E">
      <w:pPr>
        <w:jc w:val="center"/>
        <w:rPr>
          <w:rStyle w:val="hps"/>
          <w:rFonts w:cs="Calibri"/>
          <w:b/>
          <w:i/>
          <w:color w:val="333333"/>
          <w:u w:val="single"/>
        </w:rPr>
      </w:pPr>
      <w:r w:rsidRPr="006A0EDB">
        <w:rPr>
          <w:rStyle w:val="hps"/>
          <w:rFonts w:cs="Calibri"/>
          <w:b/>
          <w:i/>
          <w:color w:val="333333"/>
          <w:u w:val="single"/>
        </w:rPr>
        <w:t>Full-time study programs</w:t>
      </w:r>
    </w:p>
    <w:tbl>
      <w:tblPr>
        <w:tblW w:w="11250" w:type="dxa"/>
        <w:jc w:val="center"/>
        <w:tblInd w:w="1728" w:type="dxa"/>
        <w:tblLook w:val="04A0"/>
      </w:tblPr>
      <w:tblGrid>
        <w:gridCol w:w="1710"/>
        <w:gridCol w:w="1440"/>
        <w:gridCol w:w="1350"/>
        <w:gridCol w:w="1350"/>
        <w:gridCol w:w="1350"/>
        <w:gridCol w:w="1440"/>
        <w:gridCol w:w="1350"/>
        <w:gridCol w:w="1260"/>
      </w:tblGrid>
      <w:tr w:rsidR="00EF541F" w:rsidRPr="000D43FE" w:rsidTr="00D31016">
        <w:trPr>
          <w:trHeight w:val="300"/>
          <w:jc w:val="center"/>
        </w:trPr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F541F" w:rsidRPr="00D31016" w:rsidRDefault="00EF541F" w:rsidP="00D56DD5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F541F" w:rsidRPr="00D31016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2005-2006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F541F" w:rsidRPr="00D31016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2006-2007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F541F" w:rsidRPr="00D31016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2007-2008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F541F" w:rsidRPr="00D31016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2008-2009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F541F" w:rsidRPr="00D31016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2009-2010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F541F" w:rsidRPr="00D31016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2010-2011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F541F" w:rsidRPr="00D31016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</w:t>
            </w:r>
            <w:r w:rsidR="00D56DD5" w:rsidRPr="00D31016">
              <w:rPr>
                <w:rFonts w:eastAsia="Times New Roman" w:cs="Calibri"/>
                <w:b/>
                <w:color w:val="000000"/>
              </w:rPr>
              <w:t>1</w:t>
            </w:r>
            <w:r w:rsidRPr="00D31016">
              <w:rPr>
                <w:rFonts w:eastAsia="Times New Roman" w:cs="Calibri"/>
                <w:b/>
                <w:color w:val="000000"/>
              </w:rPr>
              <w:t>1-2012</w:t>
            </w:r>
          </w:p>
        </w:tc>
      </w:tr>
      <w:tr w:rsidR="00EF541F" w:rsidRPr="000D43FE" w:rsidTr="00D31016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F541F" w:rsidRPr="00D31016" w:rsidRDefault="00EF541F" w:rsidP="00D56DD5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Bachelor degree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3995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3841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3958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4059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4426</w:t>
            </w:r>
          </w:p>
        </w:tc>
      </w:tr>
      <w:tr w:rsidR="00EF541F" w:rsidRPr="000D43FE" w:rsidTr="00D31016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F541F" w:rsidRPr="00D31016" w:rsidRDefault="00EF541F" w:rsidP="00D56DD5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Master degree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976</w:t>
            </w:r>
          </w:p>
        </w:tc>
      </w:tr>
      <w:tr w:rsidR="00EF541F" w:rsidRPr="000D43FE" w:rsidTr="00D31016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F541F" w:rsidRPr="00D31016" w:rsidRDefault="00EF541F" w:rsidP="00D56DD5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Doctorate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427D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427D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207</w:t>
            </w:r>
          </w:p>
        </w:tc>
      </w:tr>
      <w:tr w:rsidR="00EF541F" w:rsidRPr="000D43FE" w:rsidTr="00D31016">
        <w:trPr>
          <w:trHeight w:val="315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F541F" w:rsidRPr="00D31016" w:rsidRDefault="00EF541F" w:rsidP="00D56DD5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Post-doctorate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EF541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206483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41F" w:rsidRPr="000D43FE" w:rsidRDefault="00206483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</w:t>
            </w:r>
          </w:p>
        </w:tc>
      </w:tr>
    </w:tbl>
    <w:p w:rsidR="00E427DF" w:rsidRDefault="00E427DF" w:rsidP="00431C3A">
      <w:pPr>
        <w:jc w:val="center"/>
        <w:rPr>
          <w:rStyle w:val="hps"/>
          <w:rFonts w:cs="Calibri"/>
          <w:b/>
          <w:i/>
          <w:color w:val="333333"/>
          <w:u w:val="single"/>
        </w:rPr>
      </w:pPr>
    </w:p>
    <w:p w:rsidR="00431C3A" w:rsidRPr="006A0EDB" w:rsidRDefault="00431C3A" w:rsidP="00431C3A">
      <w:pPr>
        <w:jc w:val="center"/>
        <w:rPr>
          <w:rStyle w:val="hps"/>
          <w:rFonts w:cs="Calibri"/>
          <w:b/>
          <w:i/>
          <w:color w:val="333333"/>
          <w:u w:val="single"/>
        </w:rPr>
      </w:pPr>
      <w:r w:rsidRPr="006A0EDB">
        <w:rPr>
          <w:rStyle w:val="hps"/>
          <w:rFonts w:cs="Calibri"/>
          <w:b/>
          <w:i/>
          <w:color w:val="333333"/>
          <w:u w:val="single"/>
        </w:rPr>
        <w:t>Part-time study programs</w:t>
      </w:r>
    </w:p>
    <w:tbl>
      <w:tblPr>
        <w:tblW w:w="11250" w:type="dxa"/>
        <w:jc w:val="center"/>
        <w:tblInd w:w="1728" w:type="dxa"/>
        <w:tblLook w:val="04A0"/>
      </w:tblPr>
      <w:tblGrid>
        <w:gridCol w:w="1710"/>
        <w:gridCol w:w="1440"/>
        <w:gridCol w:w="1350"/>
        <w:gridCol w:w="1350"/>
        <w:gridCol w:w="1350"/>
        <w:gridCol w:w="1440"/>
        <w:gridCol w:w="1350"/>
        <w:gridCol w:w="1260"/>
      </w:tblGrid>
      <w:tr w:rsidR="00431C3A" w:rsidRPr="000D43FE" w:rsidTr="00D31016">
        <w:trPr>
          <w:trHeight w:val="300"/>
          <w:jc w:val="center"/>
        </w:trPr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2005-2006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2006-2007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2007-2008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2008-2009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2009-2010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2010-2011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</w:t>
            </w:r>
            <w:r w:rsidR="00D56DD5" w:rsidRPr="00D31016">
              <w:rPr>
                <w:rFonts w:eastAsia="Times New Roman" w:cs="Calibri"/>
                <w:b/>
                <w:color w:val="000000"/>
              </w:rPr>
              <w:t>1</w:t>
            </w:r>
            <w:r w:rsidRPr="00D31016">
              <w:rPr>
                <w:rFonts w:eastAsia="Times New Roman" w:cs="Calibri"/>
                <w:b/>
                <w:color w:val="000000"/>
              </w:rPr>
              <w:t>1-2012</w:t>
            </w:r>
          </w:p>
        </w:tc>
      </w:tr>
      <w:tr w:rsidR="00431C3A" w:rsidRPr="000D43FE" w:rsidTr="00D31016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D56DD5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Bachelor degree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55</w:t>
            </w:r>
          </w:p>
        </w:tc>
      </w:tr>
      <w:tr w:rsidR="00431C3A" w:rsidRPr="000D43FE" w:rsidTr="00D31016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D56DD5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Master degree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</w:tr>
      <w:tr w:rsidR="00431C3A" w:rsidRPr="000D43FE" w:rsidTr="00D31016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D56DD5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Doctorate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E427D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E427D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143</w:t>
            </w:r>
          </w:p>
        </w:tc>
      </w:tr>
      <w:tr w:rsidR="00431C3A" w:rsidRPr="000D43FE" w:rsidTr="00D31016">
        <w:trPr>
          <w:trHeight w:val="315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D56DD5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Post-doctorate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E427D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E427D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</w:tr>
    </w:tbl>
    <w:p w:rsidR="00E427DF" w:rsidRDefault="00E427DF" w:rsidP="00431C3A">
      <w:pPr>
        <w:jc w:val="center"/>
        <w:rPr>
          <w:rStyle w:val="hps"/>
          <w:rFonts w:cs="Calibri"/>
          <w:b/>
          <w:i/>
          <w:color w:val="333333"/>
          <w:u w:val="single"/>
        </w:rPr>
      </w:pPr>
    </w:p>
    <w:p w:rsidR="00431C3A" w:rsidRPr="006A0EDB" w:rsidRDefault="00431C3A" w:rsidP="00431C3A">
      <w:pPr>
        <w:jc w:val="center"/>
        <w:rPr>
          <w:rStyle w:val="hps"/>
          <w:rFonts w:cs="Calibri"/>
          <w:b/>
          <w:i/>
          <w:color w:val="333333"/>
          <w:u w:val="single"/>
        </w:rPr>
      </w:pPr>
      <w:r w:rsidRPr="006A0EDB">
        <w:rPr>
          <w:rStyle w:val="hps"/>
          <w:rFonts w:cs="Calibri"/>
          <w:b/>
          <w:i/>
          <w:color w:val="333333"/>
          <w:u w:val="single"/>
        </w:rPr>
        <w:t>Distance learning study programs</w:t>
      </w:r>
    </w:p>
    <w:tbl>
      <w:tblPr>
        <w:tblW w:w="11250" w:type="dxa"/>
        <w:jc w:val="center"/>
        <w:tblInd w:w="1728" w:type="dxa"/>
        <w:tblLook w:val="04A0"/>
      </w:tblPr>
      <w:tblGrid>
        <w:gridCol w:w="1710"/>
        <w:gridCol w:w="1440"/>
        <w:gridCol w:w="1350"/>
        <w:gridCol w:w="1350"/>
        <w:gridCol w:w="1350"/>
        <w:gridCol w:w="1440"/>
        <w:gridCol w:w="1350"/>
        <w:gridCol w:w="1260"/>
      </w:tblGrid>
      <w:tr w:rsidR="00431C3A" w:rsidRPr="000D43FE" w:rsidTr="00D31016">
        <w:trPr>
          <w:trHeight w:val="300"/>
          <w:jc w:val="center"/>
        </w:trPr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0D43FE" w:rsidRDefault="00431C3A" w:rsidP="00F83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F835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2005-2006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F835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2006-2007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F835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2007-2008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F835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2008-2009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F835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2009-2010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F835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2010-2011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</w:t>
            </w:r>
            <w:r w:rsidR="00D56DD5" w:rsidRPr="00D31016">
              <w:rPr>
                <w:rFonts w:eastAsia="Times New Roman" w:cs="Calibri"/>
                <w:b/>
                <w:color w:val="000000"/>
              </w:rPr>
              <w:t>1</w:t>
            </w:r>
            <w:r w:rsidRPr="00D31016">
              <w:rPr>
                <w:rFonts w:eastAsia="Times New Roman" w:cs="Calibri"/>
                <w:b/>
                <w:color w:val="000000"/>
              </w:rPr>
              <w:t>1-2012</w:t>
            </w:r>
          </w:p>
        </w:tc>
      </w:tr>
      <w:tr w:rsidR="00431C3A" w:rsidRPr="000D43FE" w:rsidTr="00D31016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D56DD5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Bachelor degree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388</w:t>
            </w:r>
          </w:p>
        </w:tc>
      </w:tr>
      <w:tr w:rsidR="00431C3A" w:rsidRPr="000D43FE" w:rsidTr="00D31016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D56DD5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Master degree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</w:tr>
      <w:tr w:rsidR="00431C3A" w:rsidRPr="000D43FE" w:rsidTr="00D31016">
        <w:trPr>
          <w:trHeight w:val="3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D56DD5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Doctorate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E427D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E427D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</w:tr>
      <w:tr w:rsidR="00431C3A" w:rsidRPr="000D43FE" w:rsidTr="00D31016">
        <w:trPr>
          <w:trHeight w:val="315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31C3A" w:rsidRPr="00D31016" w:rsidRDefault="00431C3A" w:rsidP="00D56DD5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Post-doctorate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431C3A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E427D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C3A" w:rsidRPr="000D43FE" w:rsidRDefault="00E427DF" w:rsidP="00D56D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</w:tr>
    </w:tbl>
    <w:p w:rsidR="006A0EDB" w:rsidRDefault="006A0EDB" w:rsidP="00431C3A">
      <w:pPr>
        <w:rPr>
          <w:b/>
          <w:sz w:val="28"/>
          <w:szCs w:val="28"/>
        </w:rPr>
      </w:pPr>
    </w:p>
    <w:p w:rsidR="006A0EDB" w:rsidRDefault="006A0EDB" w:rsidP="00431C3A">
      <w:pPr>
        <w:rPr>
          <w:b/>
          <w:sz w:val="28"/>
          <w:szCs w:val="28"/>
        </w:rPr>
        <w:sectPr w:rsidR="006A0EDB" w:rsidSect="006A0EDB">
          <w:footerReference w:type="default" r:id="rId7"/>
          <w:pgSz w:w="15840" w:h="12240" w:orient="landscape"/>
          <w:pgMar w:top="1440" w:right="1440" w:bottom="1440" w:left="1440" w:header="720" w:footer="90" w:gutter="0"/>
          <w:cols w:space="720"/>
          <w:docGrid w:linePitch="360"/>
        </w:sectPr>
      </w:pPr>
    </w:p>
    <w:p w:rsidR="00431C3A" w:rsidRDefault="00431C3A" w:rsidP="00431C3A">
      <w:pPr>
        <w:rPr>
          <w:b/>
          <w:sz w:val="28"/>
          <w:szCs w:val="28"/>
        </w:rPr>
      </w:pPr>
    </w:p>
    <w:p w:rsidR="00AF32C9" w:rsidRDefault="00AF32C9" w:rsidP="00E57796">
      <w:pPr>
        <w:rPr>
          <w:rStyle w:val="hps"/>
          <w:rFonts w:cs="Calibri"/>
          <w:b/>
          <w:color w:val="333333"/>
          <w:sz w:val="24"/>
          <w:szCs w:val="24"/>
          <w:u w:val="single"/>
        </w:rPr>
      </w:pPr>
      <w:r w:rsidRPr="006A0EDB">
        <w:rPr>
          <w:rStyle w:val="hps"/>
          <w:rFonts w:cs="Calibri"/>
          <w:b/>
          <w:color w:val="333333"/>
          <w:sz w:val="24"/>
          <w:szCs w:val="24"/>
          <w:u w:val="single"/>
        </w:rPr>
        <w:t>Number of students</w:t>
      </w:r>
      <w:r w:rsidRPr="006A0EDB">
        <w:rPr>
          <w:rStyle w:val="shorttext"/>
          <w:rFonts w:cs="Calibri"/>
          <w:b/>
          <w:color w:val="333333"/>
          <w:sz w:val="24"/>
          <w:szCs w:val="24"/>
          <w:u w:val="single"/>
        </w:rPr>
        <w:t xml:space="preserve"> </w:t>
      </w:r>
      <w:r w:rsidRPr="006A0EDB">
        <w:rPr>
          <w:rStyle w:val="hps"/>
          <w:rFonts w:cs="Calibri"/>
          <w:b/>
          <w:color w:val="333333"/>
          <w:sz w:val="24"/>
          <w:szCs w:val="24"/>
          <w:u w:val="single"/>
        </w:rPr>
        <w:t>enrolled</w:t>
      </w:r>
      <w:r w:rsidRPr="006A0EDB">
        <w:rPr>
          <w:rStyle w:val="shorttext"/>
          <w:rFonts w:cs="Calibri"/>
          <w:b/>
          <w:color w:val="333333"/>
          <w:sz w:val="24"/>
          <w:szCs w:val="24"/>
          <w:u w:val="single"/>
        </w:rPr>
        <w:t xml:space="preserve"> </w:t>
      </w:r>
      <w:r w:rsidRPr="006A0EDB">
        <w:rPr>
          <w:rStyle w:val="hps"/>
          <w:rFonts w:cs="Calibri"/>
          <w:b/>
          <w:color w:val="333333"/>
          <w:sz w:val="24"/>
          <w:szCs w:val="24"/>
          <w:u w:val="single"/>
        </w:rPr>
        <w:t>in</w:t>
      </w:r>
      <w:r w:rsidRPr="006A0EDB">
        <w:rPr>
          <w:rStyle w:val="shorttext"/>
          <w:rFonts w:cs="Calibri"/>
          <w:b/>
          <w:color w:val="333333"/>
          <w:sz w:val="24"/>
          <w:szCs w:val="24"/>
          <w:u w:val="single"/>
        </w:rPr>
        <w:t xml:space="preserve"> the </w:t>
      </w:r>
      <w:r w:rsidRPr="006A0EDB">
        <w:rPr>
          <w:rStyle w:val="hps"/>
          <w:rFonts w:cs="Calibri"/>
          <w:b/>
          <w:color w:val="333333"/>
          <w:sz w:val="24"/>
          <w:szCs w:val="24"/>
          <w:u w:val="single"/>
        </w:rPr>
        <w:t>first year</w:t>
      </w:r>
    </w:p>
    <w:p w:rsidR="00E427DF" w:rsidRPr="006A0EDB" w:rsidRDefault="00E427DF" w:rsidP="00AF32C9">
      <w:pPr>
        <w:rPr>
          <w:rStyle w:val="hps"/>
          <w:rFonts w:cs="Calibri"/>
          <w:b/>
          <w:color w:val="333333"/>
          <w:sz w:val="24"/>
          <w:szCs w:val="24"/>
          <w:u w:val="single"/>
        </w:rPr>
      </w:pPr>
    </w:p>
    <w:tbl>
      <w:tblPr>
        <w:tblW w:w="775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1089"/>
        <w:gridCol w:w="1100"/>
        <w:gridCol w:w="1140"/>
        <w:gridCol w:w="1089"/>
        <w:gridCol w:w="1089"/>
        <w:gridCol w:w="1089"/>
      </w:tblGrid>
      <w:tr w:rsidR="00AF32C9" w:rsidRPr="00AF32C9" w:rsidTr="00D31016">
        <w:trPr>
          <w:trHeight w:val="300"/>
          <w:jc w:val="center"/>
        </w:trPr>
        <w:tc>
          <w:tcPr>
            <w:tcW w:w="1544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:rsidR="00AF32C9" w:rsidRPr="00AF32C9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212" w:type="dxa"/>
            <w:gridSpan w:val="6"/>
            <w:shd w:val="clear" w:color="auto" w:fill="B6DDE8" w:themeFill="accent5" w:themeFillTint="66"/>
            <w:noWrap/>
            <w:vAlign w:val="center"/>
            <w:hideMark/>
          </w:tcPr>
          <w:p w:rsidR="00AF32C9" w:rsidRPr="00AF32C9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AF32C9">
              <w:rPr>
                <w:rFonts w:eastAsia="Times New Roman" w:cs="Calibri"/>
                <w:b/>
                <w:color w:val="000000"/>
              </w:rPr>
              <w:t>Bachelor degree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544" w:type="dxa"/>
            <w:vMerge/>
            <w:shd w:val="clear" w:color="auto" w:fill="B6DDE8" w:themeFill="accent5" w:themeFillTint="66"/>
            <w:vAlign w:val="center"/>
            <w:hideMark/>
          </w:tcPr>
          <w:p w:rsidR="00AF32C9" w:rsidRPr="00AF32C9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996" w:type="dxa"/>
            <w:gridSpan w:val="3"/>
            <w:shd w:val="clear" w:color="auto" w:fill="DAEEF3" w:themeFill="accent5" w:themeFillTint="33"/>
            <w:noWrap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Budgetary scholarships</w:t>
            </w:r>
          </w:p>
        </w:tc>
        <w:tc>
          <w:tcPr>
            <w:tcW w:w="3216" w:type="dxa"/>
            <w:gridSpan w:val="3"/>
            <w:shd w:val="clear" w:color="auto" w:fill="DAEEF3" w:themeFill="accent5" w:themeFillTint="33"/>
            <w:noWrap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Self funding places</w:t>
            </w:r>
          </w:p>
        </w:tc>
      </w:tr>
      <w:tr w:rsidR="00AF32C9" w:rsidRPr="00AF32C9" w:rsidTr="00D31016">
        <w:trPr>
          <w:trHeight w:val="1500"/>
          <w:jc w:val="center"/>
        </w:trPr>
        <w:tc>
          <w:tcPr>
            <w:tcW w:w="1544" w:type="dxa"/>
            <w:vMerge/>
            <w:shd w:val="clear" w:color="auto" w:fill="B6DDE8" w:themeFill="accent5" w:themeFillTint="66"/>
            <w:vAlign w:val="center"/>
            <w:hideMark/>
          </w:tcPr>
          <w:p w:rsidR="00AF32C9" w:rsidRPr="00AF32C9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56" w:type="dxa"/>
            <w:shd w:val="clear" w:color="auto" w:fill="DAEEF3" w:themeFill="accent5" w:themeFillTint="33"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Full-time study programs</w:t>
            </w:r>
          </w:p>
        </w:tc>
        <w:tc>
          <w:tcPr>
            <w:tcW w:w="1100" w:type="dxa"/>
            <w:shd w:val="clear" w:color="auto" w:fill="DAEEF3" w:themeFill="accent5" w:themeFillTint="33"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Part-time study programs</w:t>
            </w:r>
          </w:p>
        </w:tc>
        <w:tc>
          <w:tcPr>
            <w:tcW w:w="1140" w:type="dxa"/>
            <w:shd w:val="clear" w:color="auto" w:fill="DAEEF3" w:themeFill="accent5" w:themeFillTint="33"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Distance learning study programs</w:t>
            </w:r>
          </w:p>
        </w:tc>
        <w:tc>
          <w:tcPr>
            <w:tcW w:w="1072" w:type="dxa"/>
            <w:shd w:val="clear" w:color="auto" w:fill="DAEEF3" w:themeFill="accent5" w:themeFillTint="33"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Full-time study programs</w:t>
            </w:r>
          </w:p>
        </w:tc>
        <w:tc>
          <w:tcPr>
            <w:tcW w:w="1072" w:type="dxa"/>
            <w:shd w:val="clear" w:color="auto" w:fill="DAEEF3" w:themeFill="accent5" w:themeFillTint="33"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Part-time study programs</w:t>
            </w:r>
          </w:p>
        </w:tc>
        <w:tc>
          <w:tcPr>
            <w:tcW w:w="1072" w:type="dxa"/>
            <w:shd w:val="clear" w:color="auto" w:fill="DAEEF3" w:themeFill="accent5" w:themeFillTint="33"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Distance learning study programs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544" w:type="dxa"/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2005-2006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579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445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109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544" w:type="dxa"/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2006-2007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577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409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544" w:type="dxa"/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2007-2008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661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427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154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544" w:type="dxa"/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2008-2009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793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473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146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544" w:type="dxa"/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2009-2010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804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602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152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544" w:type="dxa"/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2010-2011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832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496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93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544" w:type="dxa"/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2011-2012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878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372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138</w:t>
            </w:r>
          </w:p>
        </w:tc>
      </w:tr>
    </w:tbl>
    <w:p w:rsidR="00AF32C9" w:rsidRDefault="00AF32C9" w:rsidP="00AF32C9">
      <w:pPr>
        <w:rPr>
          <w:b/>
          <w:sz w:val="28"/>
          <w:szCs w:val="28"/>
        </w:rPr>
      </w:pPr>
    </w:p>
    <w:p w:rsidR="00E427DF" w:rsidRDefault="00E427DF" w:rsidP="00AF32C9">
      <w:pPr>
        <w:rPr>
          <w:b/>
          <w:sz w:val="28"/>
          <w:szCs w:val="28"/>
        </w:rPr>
      </w:pPr>
    </w:p>
    <w:tbl>
      <w:tblPr>
        <w:tblW w:w="6422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4"/>
        <w:gridCol w:w="1089"/>
        <w:gridCol w:w="1428"/>
        <w:gridCol w:w="1260"/>
        <w:gridCol w:w="1411"/>
      </w:tblGrid>
      <w:tr w:rsidR="00AF32C9" w:rsidRPr="00AF32C9" w:rsidTr="00D31016">
        <w:trPr>
          <w:trHeight w:val="300"/>
          <w:jc w:val="center"/>
        </w:trPr>
        <w:tc>
          <w:tcPr>
            <w:tcW w:w="1234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:rsidR="00AF32C9" w:rsidRPr="00AF32C9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5188" w:type="dxa"/>
            <w:gridSpan w:val="4"/>
            <w:shd w:val="clear" w:color="auto" w:fill="B6DDE8" w:themeFill="accent5" w:themeFillTint="66"/>
            <w:noWrap/>
            <w:vAlign w:val="center"/>
            <w:hideMark/>
          </w:tcPr>
          <w:p w:rsidR="00AF32C9" w:rsidRPr="00AF32C9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AF32C9">
              <w:rPr>
                <w:rFonts w:eastAsia="Times New Roman" w:cs="Calibri"/>
                <w:b/>
                <w:color w:val="000000"/>
              </w:rPr>
              <w:t>Master degree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234" w:type="dxa"/>
            <w:vMerge/>
            <w:shd w:val="clear" w:color="auto" w:fill="B6DDE8" w:themeFill="accent5" w:themeFillTint="66"/>
            <w:vAlign w:val="center"/>
            <w:hideMark/>
          </w:tcPr>
          <w:p w:rsidR="00AF32C9" w:rsidRPr="00AF32C9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517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Budgetary scholarships</w:t>
            </w:r>
          </w:p>
        </w:tc>
        <w:tc>
          <w:tcPr>
            <w:tcW w:w="2671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Self funding places</w:t>
            </w:r>
          </w:p>
        </w:tc>
      </w:tr>
      <w:tr w:rsidR="00AF32C9" w:rsidRPr="00AF32C9" w:rsidTr="00D31016">
        <w:trPr>
          <w:trHeight w:val="1500"/>
          <w:jc w:val="center"/>
        </w:trPr>
        <w:tc>
          <w:tcPr>
            <w:tcW w:w="1234" w:type="dxa"/>
            <w:vMerge/>
            <w:shd w:val="clear" w:color="auto" w:fill="B6DDE8" w:themeFill="accent5" w:themeFillTint="66"/>
            <w:vAlign w:val="center"/>
            <w:hideMark/>
          </w:tcPr>
          <w:p w:rsidR="00AF32C9" w:rsidRPr="00AF32C9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89" w:type="dxa"/>
            <w:shd w:val="clear" w:color="auto" w:fill="DAEEF3" w:themeFill="accent5" w:themeFillTint="33"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Full-time study programs</w:t>
            </w:r>
          </w:p>
        </w:tc>
        <w:tc>
          <w:tcPr>
            <w:tcW w:w="1428" w:type="dxa"/>
            <w:shd w:val="clear" w:color="auto" w:fill="DAEEF3" w:themeFill="accent5" w:themeFillTint="33"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Part-time study programs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Full-time study programs</w:t>
            </w:r>
          </w:p>
        </w:tc>
        <w:tc>
          <w:tcPr>
            <w:tcW w:w="1411" w:type="dxa"/>
            <w:shd w:val="clear" w:color="auto" w:fill="DAEEF3" w:themeFill="accent5" w:themeFillTint="33"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Part-time study programs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234" w:type="dxa"/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2005-2006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34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234" w:type="dxa"/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2006-2007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41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234" w:type="dxa"/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2007-2008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30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234" w:type="dxa"/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2008-2009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32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234" w:type="dxa"/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2009-2010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361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2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234" w:type="dxa"/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2010-2011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375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23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234" w:type="dxa"/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2011-2012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450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</w:tr>
    </w:tbl>
    <w:p w:rsidR="00AF32C9" w:rsidRDefault="00AF32C9" w:rsidP="00AF32C9">
      <w:pPr>
        <w:rPr>
          <w:b/>
          <w:sz w:val="28"/>
          <w:szCs w:val="28"/>
        </w:rPr>
      </w:pPr>
    </w:p>
    <w:p w:rsidR="00E427DF" w:rsidRDefault="00E427DF" w:rsidP="00AF32C9">
      <w:pPr>
        <w:rPr>
          <w:b/>
          <w:sz w:val="28"/>
          <w:szCs w:val="28"/>
        </w:rPr>
      </w:pPr>
    </w:p>
    <w:tbl>
      <w:tblPr>
        <w:tblW w:w="6387" w:type="dxa"/>
        <w:jc w:val="center"/>
        <w:tblInd w:w="2" w:type="dxa"/>
        <w:tblLook w:val="04A0"/>
      </w:tblPr>
      <w:tblGrid>
        <w:gridCol w:w="1260"/>
        <w:gridCol w:w="1152"/>
        <w:gridCol w:w="1440"/>
        <w:gridCol w:w="1260"/>
        <w:gridCol w:w="1275"/>
      </w:tblGrid>
      <w:tr w:rsidR="00AF32C9" w:rsidRPr="00AF32C9" w:rsidTr="00D31016">
        <w:trPr>
          <w:trHeight w:val="300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F32C9" w:rsidRPr="00AF32C9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512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F32C9" w:rsidRPr="00AF32C9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AF32C9">
              <w:rPr>
                <w:rFonts w:eastAsia="Times New Roman" w:cs="Calibri"/>
                <w:b/>
                <w:color w:val="000000"/>
              </w:rPr>
              <w:t>Doctorate studies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F32C9" w:rsidRPr="00AF32C9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Budgetary scholarships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Self funding places</w:t>
            </w:r>
          </w:p>
        </w:tc>
      </w:tr>
      <w:tr w:rsidR="00AF32C9" w:rsidRPr="00AF32C9" w:rsidTr="00D31016">
        <w:trPr>
          <w:trHeight w:val="90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F32C9" w:rsidRPr="00AF32C9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Full-time study 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Part-time study programs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Full-time study programs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F32C9" w:rsidRPr="00D31016" w:rsidRDefault="00AF32C9" w:rsidP="00D3101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Part-time study programs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2005-2006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95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2006-2007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71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2007-2008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90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2008-2009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108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2009-2010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83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2010-2011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206483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51</w:t>
            </w:r>
            <w:r w:rsidR="00AF32C9" w:rsidRPr="00AF32C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206483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206483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  <w:r w:rsidR="00AF32C9" w:rsidRPr="00AF32C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206483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46</w:t>
            </w:r>
            <w:r w:rsidR="00AF32C9" w:rsidRPr="00AF32C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F32C9" w:rsidRPr="00AF32C9" w:rsidTr="00D31016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AF32C9" w:rsidRPr="00D31016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D31016">
              <w:rPr>
                <w:rFonts w:eastAsia="Times New Roman" w:cs="Calibri"/>
                <w:b/>
                <w:color w:val="000000"/>
              </w:rPr>
              <w:t>2011-2012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 </w:t>
            </w:r>
            <w:r w:rsidR="00206483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206483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 </w:t>
            </w:r>
            <w:r w:rsidR="00206483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2C9" w:rsidRPr="00AF32C9" w:rsidRDefault="00AF32C9" w:rsidP="00AF32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F32C9">
              <w:rPr>
                <w:rFonts w:eastAsia="Times New Roman" w:cs="Calibri"/>
                <w:color w:val="000000"/>
              </w:rPr>
              <w:t> </w:t>
            </w:r>
            <w:r w:rsidR="00206483">
              <w:rPr>
                <w:rFonts w:eastAsia="Times New Roman" w:cs="Calibri"/>
                <w:color w:val="000000"/>
              </w:rPr>
              <w:t>0</w:t>
            </w:r>
          </w:p>
        </w:tc>
      </w:tr>
    </w:tbl>
    <w:p w:rsidR="00162B6D" w:rsidRDefault="00162B6D" w:rsidP="005A6FB3">
      <w:pPr>
        <w:rPr>
          <w:b/>
          <w:sz w:val="28"/>
          <w:szCs w:val="28"/>
        </w:rPr>
      </w:pPr>
    </w:p>
    <w:p w:rsidR="007A7192" w:rsidRDefault="00877020" w:rsidP="007A71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4.2pt;margin-top:5.4pt;width:249.25pt;height:19.35pt;z-index:251663360" stroked="f">
            <v:textbox>
              <w:txbxContent>
                <w:p w:rsidR="00A07BCE" w:rsidRPr="00337AC6" w:rsidRDefault="00A07BCE" w:rsidP="007A7192">
                  <w:pPr>
                    <w:jc w:val="center"/>
                    <w:rPr>
                      <w:b/>
                      <w:lang w:val="ro-RO"/>
                    </w:rPr>
                  </w:pPr>
                  <w:r w:rsidRPr="00337AC6">
                    <w:rPr>
                      <w:b/>
                      <w:lang w:val="ro-RO"/>
                    </w:rPr>
                    <w:t>Total students number, per faculties</w:t>
                  </w:r>
                </w:p>
              </w:txbxContent>
            </v:textbox>
          </v:shape>
        </w:pict>
      </w:r>
    </w:p>
    <w:p w:rsidR="007A7192" w:rsidRDefault="007A7192" w:rsidP="007A7192">
      <w:pPr>
        <w:jc w:val="center"/>
        <w:rPr>
          <w:b/>
          <w:sz w:val="28"/>
          <w:szCs w:val="28"/>
        </w:rPr>
      </w:pPr>
      <w:r w:rsidRPr="00337AC6">
        <w:rPr>
          <w:b/>
          <w:noProof/>
          <w:sz w:val="28"/>
          <w:szCs w:val="28"/>
        </w:rPr>
        <w:drawing>
          <wp:inline distT="0" distB="0" distL="0" distR="0">
            <wp:extent cx="6270171" cy="3750906"/>
            <wp:effectExtent l="0" t="0" r="0" b="0"/>
            <wp:docPr id="9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7192" w:rsidRDefault="007A7192" w:rsidP="005A6FB3">
      <w:pPr>
        <w:rPr>
          <w:b/>
          <w:sz w:val="28"/>
          <w:szCs w:val="28"/>
        </w:rPr>
      </w:pPr>
    </w:p>
    <w:p w:rsidR="00337AC6" w:rsidRDefault="00337AC6" w:rsidP="005A6FB3">
      <w:pPr>
        <w:rPr>
          <w:b/>
          <w:sz w:val="28"/>
          <w:szCs w:val="28"/>
        </w:rPr>
      </w:pPr>
    </w:p>
    <w:p w:rsidR="00162B6D" w:rsidRDefault="00162B6D" w:rsidP="005A6FB3">
      <w:pPr>
        <w:rPr>
          <w:b/>
          <w:sz w:val="28"/>
          <w:szCs w:val="28"/>
        </w:rPr>
      </w:pPr>
    </w:p>
    <w:p w:rsidR="00254F4E" w:rsidRDefault="00877020" w:rsidP="00254F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29" type="#_x0000_t202" style="position:absolute;left:0;text-align:left;margin-left:142.6pt;margin-top:8.6pt;width:249.25pt;height:19.35pt;z-index:251664384" stroked="f">
            <v:textbox>
              <w:txbxContent>
                <w:p w:rsidR="00A07BCE" w:rsidRPr="00337AC6" w:rsidRDefault="00A07BCE" w:rsidP="000768DA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Graduation rate evolution</w:t>
                  </w:r>
                  <w:r w:rsidR="00087C1F">
                    <w:rPr>
                      <w:b/>
                      <w:lang w:val="ro-RO"/>
                    </w:rPr>
                    <w:t xml:space="preserve"> (</w:t>
                  </w:r>
                  <w:r w:rsidR="00087C1F" w:rsidRPr="00AF32C9">
                    <w:rPr>
                      <w:rFonts w:eastAsia="Times New Roman" w:cs="Calibri"/>
                      <w:b/>
                      <w:color w:val="000000"/>
                    </w:rPr>
                    <w:t>Bachelor degree</w:t>
                  </w:r>
                  <w:r w:rsidR="00087C1F">
                    <w:rPr>
                      <w:rFonts w:eastAsia="Times New Roman" w:cs="Calibri"/>
                      <w:b/>
                      <w:color w:val="000000"/>
                    </w:rPr>
                    <w:t>)</w:t>
                  </w:r>
                  <w:r w:rsidR="00087C1F">
                    <w:rPr>
                      <w:b/>
                      <w:lang w:val="ro-RO"/>
                    </w:rPr>
                    <w:t xml:space="preserve"> </w:t>
                  </w:r>
                </w:p>
              </w:txbxContent>
            </v:textbox>
          </v:shape>
        </w:pict>
      </w:r>
    </w:p>
    <w:p w:rsidR="00254F4E" w:rsidRDefault="00254F4E" w:rsidP="00254F4E">
      <w:pPr>
        <w:jc w:val="center"/>
        <w:rPr>
          <w:b/>
          <w:sz w:val="28"/>
          <w:szCs w:val="28"/>
        </w:rPr>
      </w:pPr>
      <w:r w:rsidRPr="00337AC6">
        <w:rPr>
          <w:b/>
          <w:noProof/>
          <w:sz w:val="28"/>
          <w:szCs w:val="28"/>
        </w:rPr>
        <w:drawing>
          <wp:inline distT="0" distB="0" distL="0" distR="0">
            <wp:extent cx="6117771" cy="3766457"/>
            <wp:effectExtent l="0" t="0" r="0" b="0"/>
            <wp:docPr id="1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0B86" w:rsidRDefault="00877020" w:rsidP="00254F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202" style="position:absolute;left:0;text-align:left;margin-left:-16.5pt;margin-top:11.65pt;width:482.6pt;height:19.35pt;z-index:251665408" stroked="f">
            <v:textbox style="mso-next-textbox:#_x0000_s1031">
              <w:txbxContent>
                <w:p w:rsidR="008307F5" w:rsidRPr="008307F5" w:rsidRDefault="001868DD" w:rsidP="008307F5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R</w:t>
                  </w:r>
                  <w:r w:rsidR="008307F5" w:rsidRPr="008307F5">
                    <w:rPr>
                      <w:b/>
                      <w:lang w:val="ro-RO"/>
                    </w:rPr>
                    <w:t>enunciation rate</w:t>
                  </w:r>
                  <w:r w:rsidR="00D664B1">
                    <w:rPr>
                      <w:b/>
                      <w:lang w:val="ro-RO"/>
                    </w:rPr>
                    <w:t xml:space="preserve"> (%) relative to Total graduates number, by </w:t>
                  </w:r>
                  <w:r>
                    <w:rPr>
                      <w:b/>
                      <w:lang w:val="ro-RO"/>
                    </w:rPr>
                    <w:t xml:space="preserve">Study year </w:t>
                  </w:r>
                  <w:r w:rsidR="00D664B1">
                    <w:rPr>
                      <w:b/>
                      <w:lang w:val="ro-RO"/>
                    </w:rPr>
                    <w:t xml:space="preserve">– For </w:t>
                  </w:r>
                  <w:r w:rsidR="008307F5" w:rsidRPr="008307F5">
                    <w:rPr>
                      <w:b/>
                      <w:lang w:val="ro-RO"/>
                    </w:rPr>
                    <w:t>2011</w:t>
                  </w:r>
                  <w:r w:rsidR="00D664B1">
                    <w:rPr>
                      <w:b/>
                      <w:lang w:val="ro-RO"/>
                    </w:rPr>
                    <w:t xml:space="preserve">, </w:t>
                  </w:r>
                  <w:r w:rsidR="008307F5" w:rsidRPr="008307F5">
                    <w:rPr>
                      <w:b/>
                      <w:lang w:val="ro-RO"/>
                    </w:rPr>
                    <w:t>Bachelor degree</w:t>
                  </w:r>
                </w:p>
                <w:p w:rsidR="00294CAB" w:rsidRPr="008307F5" w:rsidRDefault="00294CAB" w:rsidP="008307F5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C61DC" w:rsidRDefault="00F9670C" w:rsidP="000F0B86">
      <w:pPr>
        <w:rPr>
          <w:b/>
          <w:sz w:val="28"/>
          <w:szCs w:val="28"/>
        </w:rPr>
      </w:pPr>
      <w:r w:rsidRPr="00F9670C">
        <w:rPr>
          <w:b/>
          <w:noProof/>
          <w:sz w:val="28"/>
          <w:szCs w:val="28"/>
        </w:rPr>
        <w:drawing>
          <wp:inline distT="0" distB="0" distL="0" distR="0">
            <wp:extent cx="6117771" cy="3331029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5C61DC" w:rsidSect="00CC5A72">
      <w:headerReference w:type="default" r:id="rId11"/>
      <w:footerReference w:type="default" r:id="rId12"/>
      <w:pgSz w:w="12240" w:h="15840"/>
      <w:pgMar w:top="144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BB0" w:rsidRDefault="001F4BB0" w:rsidP="006A0EDB">
      <w:pPr>
        <w:spacing w:after="0" w:line="240" w:lineRule="auto"/>
      </w:pPr>
      <w:r>
        <w:separator/>
      </w:r>
    </w:p>
  </w:endnote>
  <w:endnote w:type="continuationSeparator" w:id="1">
    <w:p w:rsidR="001F4BB0" w:rsidRDefault="001F4BB0" w:rsidP="006A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Look w:val="04A0"/>
    </w:tblPr>
    <w:tblGrid>
      <w:gridCol w:w="1366"/>
      <w:gridCol w:w="11810"/>
    </w:tblGrid>
    <w:tr w:rsidR="00A07BCE" w:rsidTr="00BB3C3B">
      <w:tc>
        <w:tcPr>
          <w:tcW w:w="1254" w:type="dxa"/>
          <w:tcBorders>
            <w:top w:val="single" w:sz="4" w:space="0" w:color="0099CC"/>
            <w:left w:val="nil"/>
            <w:bottom w:val="nil"/>
            <w:right w:val="single" w:sz="4" w:space="0" w:color="0099CC"/>
          </w:tcBorders>
        </w:tcPr>
        <w:p w:rsidR="00A07BCE" w:rsidRDefault="00A07BCE" w:rsidP="00BB3C3B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10842" w:type="dxa"/>
          <w:tcBorders>
            <w:top w:val="single" w:sz="4" w:space="0" w:color="0099CC"/>
            <w:left w:val="single" w:sz="4" w:space="0" w:color="0099CC"/>
            <w:bottom w:val="nil"/>
            <w:right w:val="nil"/>
          </w:tcBorders>
        </w:tcPr>
        <w:p w:rsidR="00A07BCE" w:rsidRPr="00FA7C9A" w:rsidRDefault="00A07BCE" w:rsidP="00BB3C3B">
          <w:pPr>
            <w:spacing w:after="0"/>
            <w:rPr>
              <w:b/>
              <w:bCs/>
              <w:i/>
              <w:color w:val="0070C0"/>
              <w:sz w:val="20"/>
              <w:szCs w:val="20"/>
            </w:rPr>
          </w:pPr>
          <w:r>
            <w:t xml:space="preserve">  ( </w:t>
          </w:r>
          <w:fldSimple w:instr=" PAGE   \* MERGEFORMAT ">
            <w:r w:rsidR="00AD7235" w:rsidRPr="00AD7235">
              <w:rPr>
                <w:b/>
                <w:noProof/>
              </w:rPr>
              <w:t>1</w:t>
            </w:r>
          </w:fldSimple>
          <w:r>
            <w:t xml:space="preserve"> )                                                                                                                           </w:t>
          </w:r>
          <w:r w:rsidRPr="00FA7C9A">
            <w:rPr>
              <w:b/>
              <w:bCs/>
              <w:i/>
              <w:color w:val="0070C0"/>
              <w:sz w:val="20"/>
              <w:szCs w:val="20"/>
            </w:rPr>
            <w:t>SELF-EVALUATION REPORT, March, 2012</w:t>
          </w:r>
        </w:p>
      </w:tc>
    </w:tr>
  </w:tbl>
  <w:p w:rsidR="00A07BCE" w:rsidRDefault="00A07B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Look w:val="04A0"/>
    </w:tblPr>
    <w:tblGrid>
      <w:gridCol w:w="1008"/>
      <w:gridCol w:w="8568"/>
    </w:tblGrid>
    <w:tr w:rsidR="00A07BCE" w:rsidTr="00BB3C3B">
      <w:tc>
        <w:tcPr>
          <w:tcW w:w="1254" w:type="dxa"/>
          <w:tcBorders>
            <w:top w:val="single" w:sz="4" w:space="0" w:color="0099CC"/>
            <w:left w:val="nil"/>
            <w:bottom w:val="nil"/>
            <w:right w:val="single" w:sz="4" w:space="0" w:color="0099CC"/>
          </w:tcBorders>
        </w:tcPr>
        <w:p w:rsidR="00A07BCE" w:rsidRDefault="00A07BCE" w:rsidP="00BB3C3B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10842" w:type="dxa"/>
          <w:tcBorders>
            <w:top w:val="single" w:sz="4" w:space="0" w:color="0099CC"/>
            <w:left w:val="single" w:sz="4" w:space="0" w:color="0099CC"/>
            <w:bottom w:val="nil"/>
            <w:right w:val="nil"/>
          </w:tcBorders>
        </w:tcPr>
        <w:p w:rsidR="00A07BCE" w:rsidRPr="00FA7C9A" w:rsidRDefault="00A07BCE" w:rsidP="00E57796">
          <w:pPr>
            <w:spacing w:after="0"/>
            <w:rPr>
              <w:b/>
              <w:bCs/>
              <w:i/>
              <w:color w:val="0070C0"/>
              <w:sz w:val="20"/>
              <w:szCs w:val="20"/>
            </w:rPr>
          </w:pPr>
          <w:r>
            <w:t xml:space="preserve">  ( </w:t>
          </w:r>
          <w:fldSimple w:instr=" PAGE   \* MERGEFORMAT ">
            <w:r w:rsidR="00AD7235" w:rsidRPr="00AD7235">
              <w:rPr>
                <w:b/>
                <w:noProof/>
              </w:rPr>
              <w:t>4</w:t>
            </w:r>
          </w:fldSimple>
          <w:r>
            <w:t xml:space="preserve"> )                                               </w:t>
          </w:r>
          <w:r w:rsidR="00E57796">
            <w:t xml:space="preserve"> </w:t>
          </w:r>
          <w:r>
            <w:t xml:space="preserve">                                       </w:t>
          </w:r>
          <w:r w:rsidRPr="00FA7C9A">
            <w:rPr>
              <w:b/>
              <w:bCs/>
              <w:i/>
              <w:color w:val="0070C0"/>
              <w:sz w:val="20"/>
              <w:szCs w:val="20"/>
            </w:rPr>
            <w:t>SELF-EVALUATION REPORT, March, 2012</w:t>
          </w:r>
        </w:p>
      </w:tc>
    </w:tr>
  </w:tbl>
  <w:p w:rsidR="00A07BCE" w:rsidRDefault="00A07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BB0" w:rsidRDefault="001F4BB0" w:rsidP="006A0EDB">
      <w:pPr>
        <w:spacing w:after="0" w:line="240" w:lineRule="auto"/>
      </w:pPr>
      <w:r>
        <w:separator/>
      </w:r>
    </w:p>
  </w:footnote>
  <w:footnote w:type="continuationSeparator" w:id="1">
    <w:p w:rsidR="001F4BB0" w:rsidRDefault="001F4BB0" w:rsidP="006A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CE" w:rsidRDefault="00A07B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3FE"/>
    <w:rsid w:val="00074C87"/>
    <w:rsid w:val="000768DA"/>
    <w:rsid w:val="00087C1F"/>
    <w:rsid w:val="000D43FE"/>
    <w:rsid w:val="000F0B86"/>
    <w:rsid w:val="000F2A90"/>
    <w:rsid w:val="00162B6D"/>
    <w:rsid w:val="00181EA8"/>
    <w:rsid w:val="001868DD"/>
    <w:rsid w:val="001D59F1"/>
    <w:rsid w:val="001F4BB0"/>
    <w:rsid w:val="00206483"/>
    <w:rsid w:val="00254F4E"/>
    <w:rsid w:val="00294CAB"/>
    <w:rsid w:val="002C774F"/>
    <w:rsid w:val="002D008A"/>
    <w:rsid w:val="00300EB4"/>
    <w:rsid w:val="0030285E"/>
    <w:rsid w:val="00320280"/>
    <w:rsid w:val="00337AC6"/>
    <w:rsid w:val="0038585F"/>
    <w:rsid w:val="003A6474"/>
    <w:rsid w:val="003E7E6C"/>
    <w:rsid w:val="00424771"/>
    <w:rsid w:val="00431C3A"/>
    <w:rsid w:val="004329CA"/>
    <w:rsid w:val="004477A3"/>
    <w:rsid w:val="004500CF"/>
    <w:rsid w:val="00501B34"/>
    <w:rsid w:val="00597A7E"/>
    <w:rsid w:val="005A6FB3"/>
    <w:rsid w:val="005C61DC"/>
    <w:rsid w:val="006A0EDB"/>
    <w:rsid w:val="006C1A56"/>
    <w:rsid w:val="00715F22"/>
    <w:rsid w:val="00740772"/>
    <w:rsid w:val="007658C4"/>
    <w:rsid w:val="0079361C"/>
    <w:rsid w:val="007A7192"/>
    <w:rsid w:val="007B749C"/>
    <w:rsid w:val="008307F5"/>
    <w:rsid w:val="0085382A"/>
    <w:rsid w:val="00853E6B"/>
    <w:rsid w:val="00877020"/>
    <w:rsid w:val="00881852"/>
    <w:rsid w:val="008B1284"/>
    <w:rsid w:val="008D158C"/>
    <w:rsid w:val="0093271D"/>
    <w:rsid w:val="00970AF7"/>
    <w:rsid w:val="009C5AAF"/>
    <w:rsid w:val="009F38FD"/>
    <w:rsid w:val="009F7CDA"/>
    <w:rsid w:val="00A07BCE"/>
    <w:rsid w:val="00A44F30"/>
    <w:rsid w:val="00A77181"/>
    <w:rsid w:val="00A97FAC"/>
    <w:rsid w:val="00AD3C81"/>
    <w:rsid w:val="00AD7235"/>
    <w:rsid w:val="00AF32C9"/>
    <w:rsid w:val="00B0331A"/>
    <w:rsid w:val="00B16662"/>
    <w:rsid w:val="00B55875"/>
    <w:rsid w:val="00BB3C3B"/>
    <w:rsid w:val="00BF7316"/>
    <w:rsid w:val="00C227EA"/>
    <w:rsid w:val="00C75415"/>
    <w:rsid w:val="00CC5A72"/>
    <w:rsid w:val="00CE3E5E"/>
    <w:rsid w:val="00D05FE7"/>
    <w:rsid w:val="00D1125C"/>
    <w:rsid w:val="00D31016"/>
    <w:rsid w:val="00D445E1"/>
    <w:rsid w:val="00D53CEA"/>
    <w:rsid w:val="00D55642"/>
    <w:rsid w:val="00D56DD5"/>
    <w:rsid w:val="00D664B1"/>
    <w:rsid w:val="00D80DF6"/>
    <w:rsid w:val="00DD5018"/>
    <w:rsid w:val="00DE5DA1"/>
    <w:rsid w:val="00E010BE"/>
    <w:rsid w:val="00E427DF"/>
    <w:rsid w:val="00E57796"/>
    <w:rsid w:val="00EF541F"/>
    <w:rsid w:val="00F03FE7"/>
    <w:rsid w:val="00F102B5"/>
    <w:rsid w:val="00F358FB"/>
    <w:rsid w:val="00F66DCA"/>
    <w:rsid w:val="00F72835"/>
    <w:rsid w:val="00F83518"/>
    <w:rsid w:val="00F9670C"/>
    <w:rsid w:val="00FB0847"/>
    <w:rsid w:val="00FD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D43FE"/>
  </w:style>
  <w:style w:type="character" w:customStyle="1" w:styleId="shorttext">
    <w:name w:val="short_text"/>
    <w:basedOn w:val="DefaultParagraphFont"/>
    <w:rsid w:val="00597A7E"/>
  </w:style>
  <w:style w:type="paragraph" w:styleId="Header">
    <w:name w:val="header"/>
    <w:basedOn w:val="Normal"/>
    <w:link w:val="HeaderChar"/>
    <w:uiPriority w:val="99"/>
    <w:semiHidden/>
    <w:unhideWhenUsed/>
    <w:rsid w:val="006A0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E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ED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74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view3D>
      <c:hPercent val="54"/>
      <c:depthPercent val="100"/>
      <c:rAngAx val="1"/>
    </c:view3D>
    <c:floor>
      <c:spPr>
        <a:solidFill>
          <a:schemeClr val="tx1">
            <a:lumMod val="85000"/>
          </a:schemeClr>
        </a:solidFill>
        <a:ln w="3175">
          <a:solidFill>
            <a:schemeClr val="tx1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174142480210671E-2"/>
          <c:y val="6.9666901809856296E-2"/>
          <c:w val="0.90152054864213427"/>
          <c:h val="0.70456257768123109"/>
        </c:manualLayout>
      </c:layout>
      <c:bar3DChart>
        <c:barDir val="col"/>
        <c:grouping val="clustered"/>
        <c:ser>
          <c:idx val="6"/>
          <c:order val="0"/>
          <c:tx>
            <c:strRef>
              <c:f>Sheet1!$A$2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FFFF00"/>
            </a:solidFill>
            <a:ln w="15962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9.3244083280030255E-4"/>
                  <c:y val="3.9358118209907355E-3"/>
                </c:manualLayout>
              </c:layout>
              <c:showVal val="1"/>
            </c:dLbl>
            <c:dLbl>
              <c:idx val="1"/>
              <c:layout>
                <c:manualLayout>
                  <c:x val="2.2602806231487582E-3"/>
                  <c:y val="-2.0147911890760602E-2"/>
                </c:manualLayout>
              </c:layout>
              <c:showVal val="1"/>
            </c:dLbl>
            <c:dLbl>
              <c:idx val="2"/>
              <c:layout>
                <c:manualLayout>
                  <c:x val="-2.9513112063405508E-3"/>
                  <c:y val="-1.8142529652148045E-2"/>
                </c:manualLayout>
              </c:layout>
              <c:showVal val="1"/>
            </c:dLbl>
            <c:dLbl>
              <c:idx val="3"/>
              <c:layout>
                <c:manualLayout>
                  <c:x val="3.3038335680702032E-3"/>
                  <c:y val="-6.6779627230139534E-3"/>
                </c:manualLayout>
              </c:layout>
              <c:showVal val="1"/>
            </c:dLbl>
            <c:numFmt formatCode="#,##0" sourceLinked="0"/>
            <c:spPr>
              <a:noFill/>
              <a:ln w="31919">
                <a:noFill/>
              </a:ln>
            </c:spPr>
            <c:txPr>
              <a:bodyPr rot="-5400000" vert="horz"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+mn-lt"/>
                    <a:ea typeface="Cambria"/>
                    <a:cs typeface="Cambria"/>
                  </a:defRPr>
                </a:pPr>
                <a:endParaRPr lang="en-US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Total</c:v>
                </c:pt>
                <c:pt idx="1">
                  <c:v>Faculty of Agriculture</c:v>
                </c:pt>
                <c:pt idx="2">
                  <c:v>Faculty of Horticulture</c:v>
                </c:pt>
                <c:pt idx="3">
                  <c:v>Faculty of Animal Science and Biotechnology</c:v>
                </c:pt>
                <c:pt idx="4">
                  <c:v>Faculty of Veterinary Medicine</c:v>
                </c:pt>
                <c:pt idx="5">
                  <c:v>Department for Teaching staff training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6321</c:v>
                </c:pt>
                <c:pt idx="1">
                  <c:v>1728</c:v>
                </c:pt>
                <c:pt idx="2">
                  <c:v>1788</c:v>
                </c:pt>
                <c:pt idx="3">
                  <c:v>759</c:v>
                </c:pt>
                <c:pt idx="4">
                  <c:v>1317</c:v>
                </c:pt>
                <c:pt idx="5">
                  <c:v>729</c:v>
                </c:pt>
              </c:numCache>
            </c:numRef>
          </c:val>
        </c:ser>
        <c:ser>
          <c:idx val="7"/>
          <c:order val="1"/>
          <c:tx>
            <c:strRef>
              <c:f>Sheet1!$A$3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3366FF"/>
            </a:solidFill>
            <a:ln w="15962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5.0861319070942814E-3"/>
                  <c:y val="-4.0285723778198616E-3"/>
                </c:manualLayout>
              </c:layout>
              <c:showVal val="1"/>
            </c:dLbl>
            <c:dLbl>
              <c:idx val="1"/>
              <c:layout>
                <c:manualLayout>
                  <c:x val="5.6268441524164551E-3"/>
                  <c:y val="-1.9421243230672194E-2"/>
                </c:manualLayout>
              </c:layout>
              <c:showVal val="1"/>
            </c:dLbl>
            <c:dLbl>
              <c:idx val="2"/>
              <c:layout>
                <c:manualLayout>
                  <c:x val="6.9058012868317602E-3"/>
                  <c:y val="-3.6692248911924285E-3"/>
                </c:manualLayout>
              </c:layout>
              <c:showVal val="1"/>
            </c:dLbl>
            <c:dLbl>
              <c:idx val="3"/>
              <c:layout>
                <c:manualLayout>
                  <c:x val="6.0456000104105361E-3"/>
                  <c:y val="-1.8897637795263334E-4"/>
                </c:manualLayout>
              </c:layout>
              <c:showVal val="1"/>
            </c:dLbl>
            <c:numFmt formatCode="#,##0" sourceLinked="0"/>
            <c:spPr>
              <a:noFill/>
              <a:ln w="31919">
                <a:noFill/>
              </a:ln>
            </c:spPr>
            <c:txPr>
              <a:bodyPr rot="-5400000" vert="horz"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+mn-lt"/>
                    <a:ea typeface="Cambria"/>
                    <a:cs typeface="Cambria"/>
                  </a:defRPr>
                </a:pPr>
                <a:endParaRPr lang="en-US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Total</c:v>
                </c:pt>
                <c:pt idx="1">
                  <c:v>Faculty of Agriculture</c:v>
                </c:pt>
                <c:pt idx="2">
                  <c:v>Faculty of Horticulture</c:v>
                </c:pt>
                <c:pt idx="3">
                  <c:v>Faculty of Animal Science and Biotechnology</c:v>
                </c:pt>
                <c:pt idx="4">
                  <c:v>Faculty of Veterinary Medicine</c:v>
                </c:pt>
                <c:pt idx="5">
                  <c:v>Department for Teaching staff training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6918</c:v>
                </c:pt>
                <c:pt idx="1">
                  <c:v>1917</c:v>
                </c:pt>
                <c:pt idx="2">
                  <c:v>2287</c:v>
                </c:pt>
                <c:pt idx="3">
                  <c:v>714</c:v>
                </c:pt>
                <c:pt idx="4">
                  <c:v>1214</c:v>
                </c:pt>
                <c:pt idx="5">
                  <c:v>786</c:v>
                </c:pt>
              </c:numCache>
            </c:numRef>
          </c:val>
        </c:ser>
        <c:ser>
          <c:idx val="8"/>
          <c:order val="2"/>
          <c:tx>
            <c:strRef>
              <c:f>Sheet1!$A$4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00CC00"/>
            </a:solidFill>
            <a:ln w="15962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2.9206135657545216E-3"/>
                  <c:y val="-5.1906043390145731E-3"/>
                </c:manualLayout>
              </c:layout>
              <c:showVal val="1"/>
            </c:dLbl>
            <c:dLbl>
              <c:idx val="1"/>
              <c:layout>
                <c:manualLayout>
                  <c:x val="5.5592759761265405E-3"/>
                  <c:y val="7.1975813149938823E-4"/>
                </c:manualLayout>
              </c:layout>
              <c:showVal val="1"/>
            </c:dLbl>
            <c:dLbl>
              <c:idx val="2"/>
              <c:layout>
                <c:manualLayout>
                  <c:x val="4.7437864805589119E-3"/>
                  <c:y val="7.3788497956743509E-3"/>
                </c:manualLayout>
              </c:layout>
              <c:showVal val="1"/>
            </c:dLbl>
            <c:dLbl>
              <c:idx val="3"/>
              <c:layout>
                <c:manualLayout>
                  <c:x val="6.0230772849805764E-3"/>
                  <c:y val="1.974019070401145E-3"/>
                </c:manualLayout>
              </c:layout>
              <c:showVal val="1"/>
            </c:dLbl>
            <c:numFmt formatCode="#,##0" sourceLinked="0"/>
            <c:spPr>
              <a:noFill/>
              <a:ln w="31919">
                <a:noFill/>
              </a:ln>
            </c:spPr>
            <c:txPr>
              <a:bodyPr rot="-5400000" vert="horz"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+mn-lt"/>
                    <a:ea typeface="Cambria"/>
                    <a:cs typeface="Cambria"/>
                  </a:defRPr>
                </a:pPr>
                <a:endParaRPr lang="en-US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Total</c:v>
                </c:pt>
                <c:pt idx="1">
                  <c:v>Faculty of Agriculture</c:v>
                </c:pt>
                <c:pt idx="2">
                  <c:v>Faculty of Horticulture</c:v>
                </c:pt>
                <c:pt idx="3">
                  <c:v>Faculty of Animal Science and Biotechnology</c:v>
                </c:pt>
                <c:pt idx="4">
                  <c:v>Faculty of Veterinary Medicine</c:v>
                </c:pt>
                <c:pt idx="5">
                  <c:v>Department for Teaching staff training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6738</c:v>
                </c:pt>
                <c:pt idx="1">
                  <c:v>1974</c:v>
                </c:pt>
                <c:pt idx="2">
                  <c:v>2222</c:v>
                </c:pt>
                <c:pt idx="3">
                  <c:v>699</c:v>
                </c:pt>
                <c:pt idx="4">
                  <c:v>1266</c:v>
                </c:pt>
                <c:pt idx="5">
                  <c:v>605</c:v>
                </c:pt>
              </c:numCache>
            </c:numRef>
          </c:val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5.5938108217858488E-3"/>
                  <c:y val="5.2493438320212109E-4"/>
                </c:manualLayout>
              </c:layout>
              <c:showVal val="1"/>
            </c:dLbl>
            <c:dLbl>
              <c:idx val="1"/>
              <c:layout>
                <c:manualLayout>
                  <c:x val="9.8314199026818261E-3"/>
                  <c:y val="-9.4089504634705483E-5"/>
                </c:manualLayout>
              </c:layout>
              <c:showVal val="1"/>
            </c:dLbl>
            <c:dLbl>
              <c:idx val="2"/>
              <c:layout>
                <c:manualLayout>
                  <c:x val="9.1654145699678734E-3"/>
                  <c:y val="2.9840194026379218E-3"/>
                </c:manualLayout>
              </c:layout>
              <c:showVal val="1"/>
            </c:dLbl>
            <c:dLbl>
              <c:idx val="3"/>
              <c:layout>
                <c:manualLayout>
                  <c:x val="4.1411784490551834E-3"/>
                  <c:y val="3.3287484634042237E-3"/>
                </c:manualLayout>
              </c:layout>
              <c:showVal val="1"/>
            </c:dLbl>
            <c:numFmt formatCode="#,##0" sourceLinked="0"/>
            <c:txPr>
              <a:bodyPr rot="-5400000" vert="horz"/>
              <a:lstStyle/>
              <a:p>
                <a:pPr>
                  <a:defRPr sz="944" b="1" i="0" u="none" strike="noStrike" baseline="0">
                    <a:solidFill>
                      <a:schemeClr val="tx1"/>
                    </a:solidFill>
                    <a:latin typeface="+mn-lt"/>
                    <a:ea typeface="Cambria"/>
                    <a:cs typeface="Cambria"/>
                  </a:defRPr>
                </a:pPr>
                <a:endParaRPr lang="en-US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Total</c:v>
                </c:pt>
                <c:pt idx="1">
                  <c:v>Faculty of Agriculture</c:v>
                </c:pt>
                <c:pt idx="2">
                  <c:v>Faculty of Horticulture</c:v>
                </c:pt>
                <c:pt idx="3">
                  <c:v>Faculty of Animal Science and Biotechnology</c:v>
                </c:pt>
                <c:pt idx="4">
                  <c:v>Faculty of Veterinary Medicine</c:v>
                </c:pt>
                <c:pt idx="5">
                  <c:v>Department for Teaching staff training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7428</c:v>
                </c:pt>
                <c:pt idx="1">
                  <c:v>2016</c:v>
                </c:pt>
                <c:pt idx="2">
                  <c:v>2274</c:v>
                </c:pt>
                <c:pt idx="3">
                  <c:v>674</c:v>
                </c:pt>
                <c:pt idx="4">
                  <c:v>1402</c:v>
                </c:pt>
                <c:pt idx="5">
                  <c:v>1062</c:v>
                </c:pt>
              </c:numCache>
            </c:numRef>
          </c:val>
        </c:ser>
        <c:ser>
          <c:idx val="1"/>
          <c:order val="4"/>
          <c:tx>
            <c:strRef>
              <c:f>Sheet1!$A$6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FFFF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6.3564136213439494E-3"/>
                  <c:y val="-2.0226585600850219E-3"/>
                </c:manualLayout>
              </c:layout>
              <c:showVal val="1"/>
            </c:dLbl>
            <c:dLbl>
              <c:idx val="1"/>
              <c:layout>
                <c:manualLayout>
                  <c:x val="8.4752181617919146E-3"/>
                  <c:y val="2.124987541114353E-3"/>
                </c:manualLayout>
              </c:layout>
              <c:showVal val="1"/>
            </c:dLbl>
            <c:dLbl>
              <c:idx val="2"/>
              <c:layout>
                <c:manualLayout>
                  <c:x val="1.2712827242687987E-2"/>
                  <c:y val="5.1876806538423319E-3"/>
                </c:manualLayout>
              </c:layout>
              <c:showVal val="1"/>
            </c:dLbl>
            <c:dLbl>
              <c:idx val="3"/>
              <c:layout>
                <c:manualLayout>
                  <c:x val="8.4752181617919146E-3"/>
                  <c:y val="6.0158809262767345E-3"/>
                </c:manualLayout>
              </c:layout>
              <c:showVal val="1"/>
            </c:dLbl>
            <c:dLbl>
              <c:idx val="5"/>
              <c:layout>
                <c:manualLayout>
                  <c:x val="6.3564136213439494E-3"/>
                  <c:y val="0"/>
                </c:manualLayout>
              </c:layout>
              <c:showVal val="1"/>
            </c:dLbl>
            <c:numFmt formatCode="#,##0" sourceLinked="0"/>
            <c:txPr>
              <a:bodyPr rot="-5400000" vert="horz"/>
              <a:lstStyle/>
              <a:p>
                <a:pPr>
                  <a:defRPr sz="944">
                    <a:solidFill>
                      <a:schemeClr val="tx1"/>
                    </a:solidFill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Total</c:v>
                </c:pt>
                <c:pt idx="1">
                  <c:v>Faculty of Agriculture</c:v>
                </c:pt>
                <c:pt idx="2">
                  <c:v>Faculty of Horticulture</c:v>
                </c:pt>
                <c:pt idx="3">
                  <c:v>Faculty of Animal Science and Biotechnology</c:v>
                </c:pt>
                <c:pt idx="4">
                  <c:v>Faculty of Veterinary Medicine</c:v>
                </c:pt>
                <c:pt idx="5">
                  <c:v>Department for Teaching staff training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  <c:pt idx="0">
                  <c:v>6721</c:v>
                </c:pt>
                <c:pt idx="1">
                  <c:v>1855</c:v>
                </c:pt>
                <c:pt idx="2">
                  <c:v>2157</c:v>
                </c:pt>
                <c:pt idx="3">
                  <c:v>749</c:v>
                </c:pt>
                <c:pt idx="4">
                  <c:v>1446</c:v>
                </c:pt>
                <c:pt idx="5">
                  <c:v>514</c:v>
                </c:pt>
              </c:numCache>
            </c:numRef>
          </c:val>
        </c:ser>
        <c:dLbls>
          <c:showVal val="1"/>
        </c:dLbls>
        <c:gapDepth val="0"/>
        <c:shape val="box"/>
        <c:axId val="129745664"/>
        <c:axId val="131085440"/>
        <c:axId val="0"/>
      </c:bar3DChart>
      <c:catAx>
        <c:axId val="129745664"/>
        <c:scaling>
          <c:orientation val="minMax"/>
        </c:scaling>
        <c:axPos val="b"/>
        <c:numFmt formatCode="General" sourceLinked="1"/>
        <c:tickLblPos val="low"/>
        <c:spPr>
          <a:ln w="159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131085440"/>
        <c:crosses val="autoZero"/>
        <c:auto val="1"/>
        <c:lblAlgn val="ctr"/>
        <c:lblOffset val="100"/>
        <c:tickLblSkip val="1"/>
        <c:tickMarkSkip val="1"/>
      </c:catAx>
      <c:valAx>
        <c:axId val="131085440"/>
        <c:scaling>
          <c:orientation val="minMax"/>
        </c:scaling>
        <c:axPos val="l"/>
        <c:majorGridlines>
          <c:spPr>
            <a:ln w="5994">
              <a:solidFill>
                <a:sysClr val="window" lastClr="FFFFFF">
                  <a:lumMod val="65000"/>
                </a:sysClr>
              </a:solidFill>
              <a:prstDash val="solid"/>
            </a:ln>
          </c:spPr>
        </c:majorGridlines>
        <c:numFmt formatCode="#,##0" sourceLinked="0"/>
        <c:tickLblPos val="nextTo"/>
        <c:spPr>
          <a:ln w="159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8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129745664"/>
        <c:crosses val="autoZero"/>
        <c:crossBetween val="between"/>
      </c:valAx>
      <c:spPr>
        <a:noFill/>
        <a:ln w="23974">
          <a:noFill/>
        </a:ln>
      </c:spPr>
    </c:plotArea>
    <c:legend>
      <c:legendPos val="b"/>
      <c:layout>
        <c:manualLayout>
          <c:xMode val="edge"/>
          <c:yMode val="edge"/>
          <c:x val="0.18099283097701818"/>
          <c:y val="0.93613756249823377"/>
          <c:w val="0.63957349081364834"/>
          <c:h val="3.8063626726618255E-2"/>
        </c:manualLayout>
      </c:layout>
      <c:spPr>
        <a:noFill/>
        <a:ln w="31919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+mn-lt"/>
              <a:ea typeface="Cambria"/>
              <a:cs typeface="Cambria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55" b="1" i="0" u="none" strike="noStrike" baseline="0">
          <a:solidFill>
            <a:srgbClr val="FFFFFF"/>
          </a:solidFill>
          <a:latin typeface="Arial"/>
          <a:ea typeface="Arial"/>
          <a:cs typeface="Arial"/>
        </a:defRPr>
      </a:pPr>
      <a:endParaRPr lang="en-US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view3D>
      <c:hPercent val="54"/>
      <c:depthPercent val="100"/>
      <c:rAngAx val="1"/>
    </c:view3D>
    <c:floor>
      <c:spPr>
        <a:solidFill>
          <a:schemeClr val="tx1">
            <a:lumMod val="85000"/>
          </a:schemeClr>
        </a:solidFill>
        <a:ln w="3175">
          <a:solidFill>
            <a:schemeClr val="tx1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976226447164704E-2"/>
          <c:y val="7.9322627530041337E-2"/>
          <c:w val="0.90152054864213427"/>
          <c:h val="0.67237682264970644"/>
        </c:manualLayout>
      </c:layout>
      <c:bar3DChart>
        <c:barDir val="col"/>
        <c:grouping val="clustered"/>
        <c:ser>
          <c:idx val="6"/>
          <c:order val="0"/>
          <c:tx>
            <c:strRef>
              <c:f>Sheet1!$A$2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FFFF00"/>
            </a:solidFill>
            <a:ln w="15962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9.0343628586844089E-3"/>
                  <c:y val="-9.6075454836778099E-3"/>
                </c:manualLayout>
              </c:layout>
              <c:showVal val="1"/>
            </c:dLbl>
            <c:dLbl>
              <c:idx val="1"/>
              <c:layout>
                <c:manualLayout>
                  <c:x val="8.3366147430429059E-3"/>
                  <c:y val="-9.9903863226644615E-3"/>
                </c:manualLayout>
              </c:layout>
              <c:showVal val="1"/>
            </c:dLbl>
            <c:dLbl>
              <c:idx val="2"/>
              <c:layout>
                <c:manualLayout>
                  <c:x val="9.2015034358712191E-3"/>
                  <c:y val="-1.13708528019630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  <a:r>
                      <a:rPr lang="ro-RO"/>
                      <a:t>.</a:t>
                    </a:r>
                    <a:r>
                      <a:rPr lang="en-US"/>
                      <a:t>52</a:t>
                    </a:r>
                    <a:r>
                      <a:rPr lang="ro-RO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3.303833568070205E-3"/>
                  <c:y val="-6.6779627230139534E-3"/>
                </c:manualLayout>
              </c:layout>
              <c:showVal val="1"/>
            </c:dLbl>
            <c:spPr>
              <a:solidFill>
                <a:sysClr val="window" lastClr="FFFFFF"/>
              </a:solidFill>
              <a:ln w="31919">
                <a:noFill/>
              </a:ln>
            </c:spPr>
            <c:txPr>
              <a:bodyPr rot="-5400000" vert="horz"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+mn-lt"/>
                    <a:ea typeface="Cambria"/>
                    <a:cs typeface="Cambria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No. of students with the study program completed</c:v>
                </c:pt>
                <c:pt idx="1">
                  <c:v>No. of students awarding the graduating diploma </c:v>
                </c:pt>
                <c:pt idx="2">
                  <c:v>Graduation rate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942</c:v>
                </c:pt>
                <c:pt idx="1">
                  <c:v>881</c:v>
                </c:pt>
                <c:pt idx="2" formatCode="0.0">
                  <c:v>935.24416135881154</c:v>
                </c:pt>
              </c:numCache>
            </c:numRef>
          </c:val>
        </c:ser>
        <c:ser>
          <c:idx val="7"/>
          <c:order val="1"/>
          <c:tx>
            <c:strRef>
              <c:f>Sheet1!$A$3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3366FF"/>
            </a:solidFill>
            <a:ln w="15962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5.0861451784967324E-3"/>
                  <c:y val="-1.4186172620694838E-2"/>
                </c:manualLayout>
              </c:layout>
              <c:showVal val="1"/>
            </c:dLbl>
            <c:dLbl>
              <c:idx val="1"/>
              <c:layout>
                <c:manualLayout>
                  <c:x val="5.6268441524164551E-3"/>
                  <c:y val="-1.9421243230672201E-2"/>
                </c:manualLayout>
              </c:layout>
              <c:showVal val="1"/>
            </c:dLbl>
            <c:dLbl>
              <c:idx val="2"/>
              <c:layout>
                <c:manualLayout>
                  <c:x val="6.9058012868317637E-3"/>
                  <c:y val="-3.669224891192431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</a:t>
                    </a:r>
                    <a:r>
                      <a:rPr lang="ro-RO"/>
                      <a:t>.</a:t>
                    </a:r>
                    <a:r>
                      <a:rPr lang="en-US"/>
                      <a:t>76</a:t>
                    </a:r>
                    <a:r>
                      <a:rPr lang="ro-RO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6.0456000104105396E-3"/>
                  <c:y val="-1.8897637795263345E-4"/>
                </c:manualLayout>
              </c:layout>
              <c:showVal val="1"/>
            </c:dLbl>
            <c:spPr>
              <a:solidFill>
                <a:sysClr val="window" lastClr="FFFFFF"/>
              </a:solidFill>
              <a:ln w="31919">
                <a:noFill/>
              </a:ln>
            </c:spPr>
            <c:txPr>
              <a:bodyPr rot="-5400000" vert="horz"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+mn-lt"/>
                    <a:ea typeface="Cambria"/>
                    <a:cs typeface="Cambria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No. of students with the study program completed</c:v>
                </c:pt>
                <c:pt idx="1">
                  <c:v>No. of students awarding the graduating diploma </c:v>
                </c:pt>
                <c:pt idx="2">
                  <c:v>Graduation rate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890</c:v>
                </c:pt>
                <c:pt idx="1">
                  <c:v>790</c:v>
                </c:pt>
                <c:pt idx="2" formatCode="0.0">
                  <c:v>887.6404494382025</c:v>
                </c:pt>
              </c:numCache>
            </c:numRef>
          </c:val>
        </c:ser>
        <c:ser>
          <c:idx val="8"/>
          <c:order val="2"/>
          <c:tx>
            <c:strRef>
              <c:f>Sheet1!$A$4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00CC00"/>
            </a:solidFill>
            <a:ln w="15962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1.102250640373283E-2"/>
                  <c:y val="-8.5763279591650823E-3"/>
                </c:manualLayout>
              </c:layout>
              <c:showVal val="1"/>
            </c:dLbl>
            <c:dLbl>
              <c:idx val="1"/>
              <c:layout>
                <c:manualLayout>
                  <c:x val="9.6102642176744586E-3"/>
                  <c:y val="-6.0518712012511203E-3"/>
                </c:manualLayout>
              </c:layout>
              <c:showVal val="1"/>
            </c:dLbl>
            <c:dLbl>
              <c:idx val="2"/>
              <c:layout>
                <c:manualLayout>
                  <c:x val="8.7946564774708698E-3"/>
                  <c:y val="-9.55049260098762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  <a:r>
                      <a:rPr lang="ro-RO"/>
                      <a:t>.</a:t>
                    </a:r>
                    <a:r>
                      <a:rPr lang="en-US"/>
                      <a:t>58</a:t>
                    </a:r>
                    <a:r>
                      <a:rPr lang="ro-RO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6.023077284980579E-3"/>
                  <c:y val="1.9740190704011459E-3"/>
                </c:manualLayout>
              </c:layout>
              <c:showVal val="1"/>
            </c:dLbl>
            <c:spPr>
              <a:solidFill>
                <a:sysClr val="window" lastClr="FFFFFF"/>
              </a:solidFill>
              <a:ln w="31919">
                <a:noFill/>
              </a:ln>
            </c:spPr>
            <c:txPr>
              <a:bodyPr rot="-5400000" vert="horz"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+mn-lt"/>
                    <a:ea typeface="Cambria"/>
                    <a:cs typeface="Cambria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No. of students with the study program completed</c:v>
                </c:pt>
                <c:pt idx="1">
                  <c:v>No. of students awarding the graduating diploma </c:v>
                </c:pt>
                <c:pt idx="2">
                  <c:v>Graduation rate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1643</c:v>
                </c:pt>
                <c:pt idx="1">
                  <c:v>1406</c:v>
                </c:pt>
                <c:pt idx="2" formatCode="0.0">
                  <c:v>855.75167376749857</c:v>
                </c:pt>
              </c:numCache>
            </c:numRef>
          </c:val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7.6192499375216886E-3"/>
                  <c:y val="-9.6326060957006316E-3"/>
                </c:manualLayout>
              </c:layout>
              <c:showVal val="1"/>
            </c:dLbl>
            <c:dLbl>
              <c:idx val="1"/>
              <c:layout>
                <c:manualLayout>
                  <c:x val="9.8314703059933246E-3"/>
                  <c:y val="-1.0251656533114932E-2"/>
                </c:manualLayout>
              </c:layout>
              <c:showVal val="1"/>
            </c:dLbl>
            <c:dLbl>
              <c:idx val="2"/>
              <c:layout>
                <c:manualLayout>
                  <c:x val="9.1654597617832363E-3"/>
                  <c:y val="-7.17346689039928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</a:t>
                    </a:r>
                    <a:r>
                      <a:rPr lang="ro-RO"/>
                      <a:t>.</a:t>
                    </a:r>
                    <a:r>
                      <a:rPr lang="en-US"/>
                      <a:t>66</a:t>
                    </a:r>
                    <a:r>
                      <a:rPr lang="ro-RO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4.1411784490551834E-3"/>
                  <c:y val="3.3287484634042237E-3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 rot="-5400000" vert="horz"/>
              <a:lstStyle/>
              <a:p>
                <a:pPr>
                  <a:defRPr sz="1100" b="1" i="0" u="none" strike="noStrike" baseline="0">
                    <a:solidFill>
                      <a:schemeClr val="tx1"/>
                    </a:solidFill>
                    <a:latin typeface="+mn-lt"/>
                    <a:ea typeface="Cambria"/>
                    <a:cs typeface="Cambria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No. of students with the study program completed</c:v>
                </c:pt>
                <c:pt idx="1">
                  <c:v>No. of students awarding the graduating diploma </c:v>
                </c:pt>
                <c:pt idx="2">
                  <c:v>Graduation rate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814</c:v>
                </c:pt>
                <c:pt idx="1">
                  <c:v>681</c:v>
                </c:pt>
                <c:pt idx="2" formatCode="0.0">
                  <c:v>836.60933660933767</c:v>
                </c:pt>
              </c:numCache>
            </c:numRef>
          </c:val>
        </c:ser>
        <c:ser>
          <c:idx val="1"/>
          <c:order val="4"/>
          <c:tx>
            <c:strRef>
              <c:f>Sheet1!$A$6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FFFF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0407371664983324E-2"/>
                  <c:y val="-5.4085599585806821E-3"/>
                </c:manualLayout>
              </c:layout>
              <c:showVal val="1"/>
            </c:dLbl>
            <c:dLbl>
              <c:idx val="1"/>
              <c:layout>
                <c:manualLayout>
                  <c:x val="8.4752074544697676E-3"/>
                  <c:y val="-4.6466107121852724E-3"/>
                </c:manualLayout>
              </c:layout>
              <c:showVal val="1"/>
            </c:dLbl>
            <c:dLbl>
              <c:idx val="2"/>
              <c:layout>
                <c:manualLayout>
                  <c:x val="1.2712890924346396E-2"/>
                  <c:y val="-4.969732645926083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  <a:r>
                      <a:rPr lang="ro-RO"/>
                      <a:t>.</a:t>
                    </a:r>
                    <a:r>
                      <a:rPr lang="en-US"/>
                      <a:t>28</a:t>
                    </a:r>
                    <a:r>
                      <a:rPr lang="ro-RO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8.4752181617919146E-3"/>
                  <c:y val="6.0158809262767345E-3"/>
                </c:manualLayout>
              </c:layout>
              <c:showVal val="1"/>
            </c:dLbl>
            <c:dLbl>
              <c:idx val="5"/>
              <c:layout>
                <c:manualLayout>
                  <c:x val="6.3564136213439494E-3"/>
                  <c:y val="0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 rot="-5400000" vert="horz"/>
              <a:lstStyle/>
              <a:p>
                <a:pPr>
                  <a:defRPr sz="1100">
                    <a:solidFill>
                      <a:schemeClr val="tx1"/>
                    </a:solidFill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No. of students with the study program completed</c:v>
                </c:pt>
                <c:pt idx="1">
                  <c:v>No. of students awarding the graduating diploma </c:v>
                </c:pt>
                <c:pt idx="2">
                  <c:v>Graduation rate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807</c:v>
                </c:pt>
                <c:pt idx="1">
                  <c:v>664</c:v>
                </c:pt>
                <c:pt idx="2" formatCode="0.0">
                  <c:v>822.80049566294917</c:v>
                </c:pt>
              </c:numCache>
            </c:numRef>
          </c:val>
        </c:ser>
        <c:dLbls>
          <c:showVal val="1"/>
        </c:dLbls>
        <c:gapDepth val="0"/>
        <c:shape val="box"/>
        <c:axId val="226375552"/>
        <c:axId val="226486528"/>
        <c:axId val="0"/>
      </c:bar3DChart>
      <c:catAx>
        <c:axId val="226375552"/>
        <c:scaling>
          <c:orientation val="minMax"/>
        </c:scaling>
        <c:axPos val="b"/>
        <c:numFmt formatCode="General" sourceLinked="1"/>
        <c:tickLblPos val="low"/>
        <c:spPr>
          <a:ln w="159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226486528"/>
        <c:crosses val="autoZero"/>
        <c:auto val="1"/>
        <c:lblAlgn val="ctr"/>
        <c:lblOffset val="100"/>
        <c:tickLblSkip val="1"/>
        <c:tickMarkSkip val="1"/>
      </c:catAx>
      <c:valAx>
        <c:axId val="226486528"/>
        <c:scaling>
          <c:orientation val="minMax"/>
        </c:scaling>
        <c:axPos val="l"/>
        <c:majorGridlines>
          <c:spPr>
            <a:ln w="5994">
              <a:solidFill>
                <a:sysClr val="window" lastClr="FFFFFF">
                  <a:lumMod val="65000"/>
                </a:sysClr>
              </a:solidFill>
              <a:prstDash val="solid"/>
            </a:ln>
          </c:spPr>
        </c:majorGridlines>
        <c:numFmt formatCode="General" sourceLinked="1"/>
        <c:tickLblPos val="nextTo"/>
        <c:spPr>
          <a:ln w="159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226375552"/>
        <c:crosses val="autoZero"/>
        <c:crossBetween val="between"/>
      </c:valAx>
      <c:spPr>
        <a:noFill/>
        <a:ln w="23974">
          <a:noFill/>
        </a:ln>
      </c:spPr>
    </c:plotArea>
    <c:legend>
      <c:legendPos val="b"/>
      <c:layout>
        <c:manualLayout>
          <c:xMode val="edge"/>
          <c:yMode val="edge"/>
          <c:x val="0.18099283097701827"/>
          <c:y val="0.94629510843513565"/>
          <c:w val="0.63957349081364834"/>
          <c:h val="3.8063626726618255E-2"/>
        </c:manualLayout>
      </c:layout>
      <c:spPr>
        <a:noFill/>
        <a:ln w="31919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+mn-lt"/>
              <a:ea typeface="Cambria"/>
              <a:cs typeface="Cambria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55" b="1" i="0" u="none" strike="noStrike" baseline="0">
          <a:solidFill>
            <a:srgbClr val="FFFFFF"/>
          </a:solidFill>
          <a:latin typeface="Arial"/>
          <a:ea typeface="Arial"/>
          <a:cs typeface="Arial"/>
        </a:defRPr>
      </a:pPr>
      <a:endParaRPr lang="en-US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hPercent val="73"/>
      <c:depthPercent val="100"/>
      <c:rAngAx val="1"/>
    </c:view3D>
    <c:floor>
      <c:spPr>
        <a:solidFill>
          <a:srgbClr val="C0C0C0"/>
        </a:solidFill>
        <a:ln w="3175">
          <a:solidFill>
            <a:schemeClr val="tx1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008014356862991E-2"/>
          <c:y val="2.5601698454141366E-2"/>
          <c:w val="0.92396120077401067"/>
          <c:h val="0.78741081118525857"/>
        </c:manualLayout>
      </c:layout>
      <c:bar3DChart>
        <c:barDir val="col"/>
        <c:grouping val="stacked"/>
        <c:ser>
          <c:idx val="0"/>
          <c:order val="0"/>
          <c:spPr>
            <a:solidFill>
              <a:srgbClr val="FFFF00"/>
            </a:solidFill>
            <a:ln w="19638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Pt>
            <c:idx val="1"/>
            <c:spPr>
              <a:solidFill>
                <a:srgbClr val="00FFFF"/>
              </a:solidFill>
              <a:ln w="19638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00CC00"/>
              </a:solidFill>
              <a:ln w="19638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FF0000"/>
              </a:solidFill>
              <a:ln w="19638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4"/>
            <c:spPr>
              <a:solidFill>
                <a:srgbClr val="CC99FF"/>
              </a:solidFill>
              <a:ln w="19638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6"/>
            <c:spPr>
              <a:solidFill>
                <a:srgbClr val="00FFFF"/>
              </a:solidFill>
              <a:ln w="19638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7"/>
            <c:spPr>
              <a:solidFill>
                <a:srgbClr val="00CC00"/>
              </a:solidFill>
              <a:ln w="19638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8"/>
            <c:spPr>
              <a:solidFill>
                <a:srgbClr val="FF0000"/>
              </a:solidFill>
              <a:ln w="19638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3.6931243961218414E-3"/>
                  <c:y val="0.15401585317166444"/>
                </c:manualLayout>
              </c:layout>
              <c:showVal val="1"/>
            </c:dLbl>
            <c:dLbl>
              <c:idx val="1"/>
              <c:layout>
                <c:manualLayout>
                  <c:x val="2.196010300917658E-3"/>
                  <c:y val="0.21209562640483506"/>
                </c:manualLayout>
              </c:layout>
              <c:showVal val="1"/>
            </c:dLbl>
            <c:dLbl>
              <c:idx val="2"/>
              <c:layout>
                <c:manualLayout>
                  <c:x val="4.494235132512011E-3"/>
                  <c:y val="0.22002116667999103"/>
                </c:manualLayout>
              </c:layout>
              <c:showVal val="1"/>
            </c:dLbl>
            <c:dLbl>
              <c:idx val="3"/>
              <c:layout>
                <c:manualLayout>
                  <c:x val="2.9965839839763519E-3"/>
                  <c:y val="0.25388404770878326"/>
                </c:manualLayout>
              </c:layout>
              <c:showVal val="1"/>
            </c:dLbl>
            <c:dLbl>
              <c:idx val="4"/>
              <c:layout>
                <c:manualLayout>
                  <c:x val="0.47462393581076762"/>
                  <c:y val="-0.46103680270571684"/>
                </c:manualLayout>
              </c:layout>
              <c:spPr>
                <a:noFill/>
                <a:ln w="39277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dLbl>
              <c:idx val="5"/>
              <c:layout>
                <c:manualLayout>
                  <c:x val="1.930299967793171E-3"/>
                  <c:y val="-3.2111724101324006E-2"/>
                </c:manualLayout>
              </c:layout>
              <c:showVal val="1"/>
            </c:dLbl>
            <c:dLbl>
              <c:idx val="6"/>
              <c:layout>
                <c:manualLayout>
                  <c:x val="2.4409727106428419E-3"/>
                  <c:y val="-1.6017770874496053E-2"/>
                </c:manualLayout>
              </c:layout>
              <c:showVal val="1"/>
            </c:dLbl>
            <c:dLbl>
              <c:idx val="7"/>
              <c:layout>
                <c:manualLayout>
                  <c:x val="4.5239496684917214E-3"/>
                  <c:y val="-2.4196485888177213E-2"/>
                </c:manualLayout>
              </c:layout>
              <c:showVal val="1"/>
            </c:dLbl>
            <c:dLbl>
              <c:idx val="8"/>
              <c:layout>
                <c:manualLayout>
                  <c:x val="5.0878163804072372E-3"/>
                  <c:y val="0.11253310013003477"/>
                </c:manualLayout>
              </c:layout>
              <c:showVal val="1"/>
            </c:dLbl>
            <c:dLbl>
              <c:idx val="9"/>
              <c:spPr>
                <a:noFill/>
                <a:ln w="39277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</c:dLbl>
            <c:dLbl>
              <c:idx val="10"/>
              <c:spPr>
                <a:noFill/>
                <a:ln w="39277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</c:dLbl>
            <c:dLbl>
              <c:idx val="11"/>
              <c:layout>
                <c:manualLayout>
                  <c:xMode val="edge"/>
                  <c:yMode val="edge"/>
                  <c:x val="0.83935742971887561"/>
                  <c:y val="0.79945799457994549"/>
                </c:manualLayout>
              </c:layout>
              <c:spPr>
                <a:noFill/>
                <a:ln w="39277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dLbl>
              <c:idx val="16"/>
              <c:layout>
                <c:manualLayout>
                  <c:xMode val="edge"/>
                  <c:yMode val="edge"/>
                  <c:x val="0.78514056224899664"/>
                  <c:y val="0.87804878048780743"/>
                </c:manualLayout>
              </c:layout>
              <c:spPr>
                <a:noFill/>
                <a:ln w="39277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dLbl>
              <c:idx val="17"/>
              <c:layout>
                <c:manualLayout>
                  <c:xMode val="edge"/>
                  <c:yMode val="edge"/>
                  <c:x val="0.82730923694779401"/>
                  <c:y val="0.88617886178861749"/>
                </c:manualLayout>
              </c:layout>
              <c:spPr>
                <a:noFill/>
                <a:ln w="39277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dLbl>
              <c:idx val="18"/>
              <c:layout>
                <c:manualLayout>
                  <c:xMode val="edge"/>
                  <c:yMode val="edge"/>
                  <c:x val="0.87148594377510069"/>
                  <c:y val="0.88888888888888895"/>
                </c:manualLayout>
              </c:layout>
              <c:spPr>
                <a:noFill/>
                <a:ln w="39277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dLbl>
              <c:idx val="19"/>
              <c:layout>
                <c:manualLayout>
                  <c:xMode val="edge"/>
                  <c:yMode val="edge"/>
                  <c:x val="0.87550200803212852"/>
                  <c:y val="0.88617886178861749"/>
                </c:manualLayout>
              </c:layout>
              <c:spPr>
                <a:noFill/>
                <a:ln w="39277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spPr>
              <a:noFill/>
              <a:ln w="39277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+mn-lt"/>
                    <a:ea typeface="Cambria"/>
                    <a:cs typeface="Cambria"/>
                  </a:defRPr>
                </a:pPr>
                <a:endParaRPr lang="en-US"/>
              </a:p>
            </c:txPr>
            <c:showVal val="1"/>
          </c:dLbls>
          <c:cat>
            <c:strRef>
              <c:f>Sheet1!$A$3:$A$17</c:f>
              <c:strCache>
                <c:ptCount val="9"/>
                <c:pt idx="0">
                  <c:v>Year IV</c:v>
                </c:pt>
                <c:pt idx="1">
                  <c:v>Year III</c:v>
                </c:pt>
                <c:pt idx="2">
                  <c:v>Year  II</c:v>
                </c:pt>
                <c:pt idx="3">
                  <c:v>Year    I</c:v>
                </c:pt>
                <c:pt idx="4">
                  <c:v>    </c:v>
                </c:pt>
                <c:pt idx="5">
                  <c:v>Year IV</c:v>
                </c:pt>
                <c:pt idx="6">
                  <c:v>Year III</c:v>
                </c:pt>
                <c:pt idx="7">
                  <c:v>Year  II</c:v>
                </c:pt>
                <c:pt idx="8">
                  <c:v>Year    I</c:v>
                </c:pt>
              </c:strCache>
            </c:strRef>
          </c:cat>
          <c:val>
            <c:numRef>
              <c:f>Sheet1!$B$3:$B$17</c:f>
              <c:numCache>
                <c:formatCode>General</c:formatCode>
                <c:ptCount val="9"/>
                <c:pt idx="0">
                  <c:v>630</c:v>
                </c:pt>
                <c:pt idx="1">
                  <c:v>763</c:v>
                </c:pt>
                <c:pt idx="2">
                  <c:v>781</c:v>
                </c:pt>
                <c:pt idx="3">
                  <c:v>860</c:v>
                </c:pt>
                <c:pt idx="5">
                  <c:v>201</c:v>
                </c:pt>
                <c:pt idx="6">
                  <c:v>244</c:v>
                </c:pt>
                <c:pt idx="7">
                  <c:v>229</c:v>
                </c:pt>
                <c:pt idx="8">
                  <c:v>560</c:v>
                </c:pt>
              </c:numCache>
            </c:numRef>
          </c:val>
        </c:ser>
        <c:ser>
          <c:idx val="1"/>
          <c:order val="1"/>
          <c:spPr>
            <a:solidFill>
              <a:srgbClr val="FF9900"/>
            </a:solidFill>
            <a:ln w="19638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Pt>
            <c:idx val="0"/>
            <c:spPr>
              <a:solidFill>
                <a:srgbClr val="C0C0C0"/>
              </a:solidFill>
              <a:ln w="19638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C0C0C0"/>
              </a:solidFill>
              <a:ln w="19638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C0C0C0"/>
              </a:solidFill>
              <a:ln w="19638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FF99CC"/>
              </a:solidFill>
              <a:ln w="19638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4"/>
            <c:spPr>
              <a:solidFill>
                <a:srgbClr val="993366"/>
              </a:solidFill>
              <a:ln w="19638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5"/>
            <c:spPr>
              <a:solidFill>
                <a:srgbClr val="C0C0C0"/>
              </a:solidFill>
              <a:ln w="19638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6"/>
            <c:spPr>
              <a:solidFill>
                <a:srgbClr val="C0C0C0"/>
              </a:solidFill>
              <a:ln w="19638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7"/>
            <c:spPr>
              <a:solidFill>
                <a:srgbClr val="C0C0C0"/>
              </a:solidFill>
              <a:ln w="19638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8"/>
            <c:spPr>
              <a:solidFill>
                <a:srgbClr val="C0C0C0"/>
              </a:solidFill>
              <a:ln w="19638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Lbls>
            <c:delete val="1"/>
          </c:dLbls>
          <c:cat>
            <c:strRef>
              <c:f>Sheet1!$A$3:$A$17</c:f>
              <c:strCache>
                <c:ptCount val="9"/>
                <c:pt idx="0">
                  <c:v>Year IV</c:v>
                </c:pt>
                <c:pt idx="1">
                  <c:v>Year III</c:v>
                </c:pt>
                <c:pt idx="2">
                  <c:v>Year  II</c:v>
                </c:pt>
                <c:pt idx="3">
                  <c:v>Year    I</c:v>
                </c:pt>
                <c:pt idx="4">
                  <c:v>    </c:v>
                </c:pt>
                <c:pt idx="5">
                  <c:v>Year IV</c:v>
                </c:pt>
                <c:pt idx="6">
                  <c:v>Year III</c:v>
                </c:pt>
                <c:pt idx="7">
                  <c:v>Year  II</c:v>
                </c:pt>
                <c:pt idx="8">
                  <c:v>Year    I</c:v>
                </c:pt>
              </c:strCache>
            </c:strRef>
          </c:cat>
          <c:val>
            <c:numRef>
              <c:f>Sheet1!$C$3:$C$17</c:f>
              <c:numCache>
                <c:formatCode>General</c:formatCode>
                <c:ptCount val="9"/>
                <c:pt idx="0">
                  <c:v>160</c:v>
                </c:pt>
                <c:pt idx="1">
                  <c:v>27</c:v>
                </c:pt>
                <c:pt idx="2">
                  <c:v>19</c:v>
                </c:pt>
                <c:pt idx="3">
                  <c:v>0</c:v>
                </c:pt>
                <c:pt idx="5">
                  <c:v>232</c:v>
                </c:pt>
                <c:pt idx="6">
                  <c:v>334</c:v>
                </c:pt>
                <c:pt idx="7">
                  <c:v>257</c:v>
                </c:pt>
                <c:pt idx="8">
                  <c:v>0</c:v>
                </c:pt>
              </c:numCache>
            </c:numRef>
          </c:val>
        </c:ser>
        <c:dLbls>
          <c:showVal val="1"/>
        </c:dLbls>
        <c:gapWidth val="40"/>
        <c:gapDepth val="0"/>
        <c:shape val="box"/>
        <c:axId val="132028288"/>
        <c:axId val="132029824"/>
        <c:axId val="0"/>
      </c:bar3DChart>
      <c:catAx>
        <c:axId val="132028288"/>
        <c:scaling>
          <c:orientation val="minMax"/>
        </c:scaling>
        <c:axPos val="b"/>
        <c:numFmt formatCode="General" sourceLinked="1"/>
        <c:tickLblPos val="low"/>
        <c:spPr>
          <a:ln w="4911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132029824"/>
        <c:crosses val="autoZero"/>
        <c:auto val="1"/>
        <c:lblAlgn val="ctr"/>
        <c:lblOffset val="0"/>
        <c:tickLblSkip val="1"/>
        <c:tickMarkSkip val="1"/>
      </c:catAx>
      <c:valAx>
        <c:axId val="132029824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General" sourceLinked="1"/>
        <c:tickLblPos val="nextTo"/>
        <c:spPr>
          <a:ln w="1963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132028288"/>
        <c:crosses val="autoZero"/>
        <c:crossBetween val="between"/>
      </c:valAx>
      <c:spPr>
        <a:noFill/>
        <a:ln w="2539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2201" b="1" i="0" u="none" strike="noStrike" baseline="0">
          <a:solidFill>
            <a:schemeClr val="tx1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0.23837</cdr:x>
      <cdr:y>0.21202</cdr:y>
    </cdr:from>
    <cdr:to>
      <cdr:x>0.31204</cdr:x>
      <cdr:y>0.25929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58288" y="706245"/>
          <a:ext cx="450697" cy="15745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>
            <a:alpha val="50000"/>
          </a:sysClr>
        </a:solidFill>
      </cdr:spPr>
      <cdr:txBody>
        <a:bodyPr xmlns:a="http://schemas.openxmlformats.org/drawingml/2006/main" vertOverflow="clip" wrap="none" lIns="0" tIns="0" rIns="0" bIns="0" rtlCol="0"/>
        <a:lstStyle xmlns:a="http://schemas.openxmlformats.org/drawingml/2006/main"/>
        <a:p xmlns:a="http://schemas.openxmlformats.org/drawingml/2006/main">
          <a:pPr algn="l"/>
          <a:r>
            <a:rPr lang="en-US" sz="1100" b="1" dirty="0" smtClean="0"/>
            <a:t>20,25%</a:t>
          </a:r>
          <a:endParaRPr lang="en-US" sz="1100" b="1" dirty="0"/>
        </a:p>
      </cdr:txBody>
    </cdr:sp>
  </cdr:relSizeAnchor>
  <cdr:relSizeAnchor xmlns:cdr="http://schemas.openxmlformats.org/drawingml/2006/chartDrawing">
    <cdr:from>
      <cdr:x>0.30926</cdr:x>
      <cdr:y>0.18184</cdr:y>
    </cdr:from>
    <cdr:to>
      <cdr:x>0.36798</cdr:x>
      <cdr:y>0.23274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891956" y="605725"/>
          <a:ext cx="359236" cy="16954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>
            <a:alpha val="50000"/>
          </a:sysClr>
        </a:solidFill>
      </cdr:spPr>
      <cdr:txBody>
        <a:bodyPr xmlns:a="http://schemas.openxmlformats.org/drawingml/2006/main" wrap="none" lIns="0" tIns="0" rIns="0" bIns="0" rtlCol="0"/>
        <a:lstStyle xmlns:a="http://schemas.openxmlformats.org/drawingml/2006/main">
          <a:lvl1pPr marL="0" indent="0">
            <a:defRPr sz="1100">
              <a:latin typeface="Cambria"/>
            </a:defRPr>
          </a:lvl1pPr>
          <a:lvl2pPr marL="457200" indent="0">
            <a:defRPr sz="1100">
              <a:latin typeface="Cambria"/>
            </a:defRPr>
          </a:lvl2pPr>
          <a:lvl3pPr marL="914400" indent="0">
            <a:defRPr sz="1100">
              <a:latin typeface="Cambria"/>
            </a:defRPr>
          </a:lvl3pPr>
          <a:lvl4pPr marL="1371600" indent="0">
            <a:defRPr sz="1100">
              <a:latin typeface="Cambria"/>
            </a:defRPr>
          </a:lvl4pPr>
          <a:lvl5pPr marL="1828800" indent="0">
            <a:defRPr sz="1100">
              <a:latin typeface="Cambria"/>
            </a:defRPr>
          </a:lvl5pPr>
          <a:lvl6pPr marL="2286000" indent="0">
            <a:defRPr sz="1100">
              <a:latin typeface="Cambria"/>
            </a:defRPr>
          </a:lvl6pPr>
          <a:lvl7pPr marL="2743200" indent="0">
            <a:defRPr sz="1100">
              <a:latin typeface="Cambria"/>
            </a:defRPr>
          </a:lvl7pPr>
          <a:lvl8pPr marL="3200400" indent="0">
            <a:defRPr sz="1100">
              <a:latin typeface="Cambria"/>
            </a:defRPr>
          </a:lvl8pPr>
          <a:lvl9pPr marL="3657600" indent="0">
            <a:defRPr sz="1100">
              <a:latin typeface="Cambria"/>
            </a:defRPr>
          </a:lvl9pPr>
        </a:lstStyle>
        <a:p xmlns:a="http://schemas.openxmlformats.org/drawingml/2006/main">
          <a:r>
            <a:rPr lang="en-US" sz="1100" b="1" dirty="0" smtClean="0">
              <a:latin typeface="+mn-lt"/>
            </a:rPr>
            <a:t>3,41%</a:t>
          </a:r>
          <a:endParaRPr lang="en-US" sz="1100" b="1" dirty="0">
            <a:latin typeface="+mn-lt"/>
          </a:endParaRPr>
        </a:p>
      </cdr:txBody>
    </cdr:sp>
  </cdr:relSizeAnchor>
  <cdr:relSizeAnchor xmlns:cdr="http://schemas.openxmlformats.org/drawingml/2006/chartDrawing">
    <cdr:from>
      <cdr:x>0.36971</cdr:x>
      <cdr:y>0.16154</cdr:y>
    </cdr:from>
    <cdr:to>
      <cdr:x>0.43208</cdr:x>
      <cdr:y>0.20608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307647" y="594042"/>
          <a:ext cx="389299" cy="16380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>
            <a:alpha val="50000"/>
          </a:sysClr>
        </a:solidFill>
      </cdr:spPr>
      <cdr:txBody>
        <a:bodyPr xmlns:a="http://schemas.openxmlformats.org/drawingml/2006/main" wrap="none" lIns="0" tIns="0" rIns="0" bIns="0" rtlCol="0"/>
        <a:lstStyle xmlns:a="http://schemas.openxmlformats.org/drawingml/2006/main">
          <a:lvl1pPr marL="0" indent="0">
            <a:defRPr sz="1100">
              <a:latin typeface="Cambria"/>
            </a:defRPr>
          </a:lvl1pPr>
          <a:lvl2pPr marL="457200" indent="0">
            <a:defRPr sz="1100">
              <a:latin typeface="Cambria"/>
            </a:defRPr>
          </a:lvl2pPr>
          <a:lvl3pPr marL="914400" indent="0">
            <a:defRPr sz="1100">
              <a:latin typeface="Cambria"/>
            </a:defRPr>
          </a:lvl3pPr>
          <a:lvl4pPr marL="1371600" indent="0">
            <a:defRPr sz="1100">
              <a:latin typeface="Cambria"/>
            </a:defRPr>
          </a:lvl4pPr>
          <a:lvl5pPr marL="1828800" indent="0">
            <a:defRPr sz="1100">
              <a:latin typeface="Cambria"/>
            </a:defRPr>
          </a:lvl5pPr>
          <a:lvl6pPr marL="2286000" indent="0">
            <a:defRPr sz="1100">
              <a:latin typeface="Cambria"/>
            </a:defRPr>
          </a:lvl6pPr>
          <a:lvl7pPr marL="2743200" indent="0">
            <a:defRPr sz="1100">
              <a:latin typeface="Cambria"/>
            </a:defRPr>
          </a:lvl7pPr>
          <a:lvl8pPr marL="3200400" indent="0">
            <a:defRPr sz="1100">
              <a:latin typeface="Cambria"/>
            </a:defRPr>
          </a:lvl8pPr>
          <a:lvl9pPr marL="3657600" indent="0">
            <a:defRPr sz="1100">
              <a:latin typeface="Cambria"/>
            </a:defRPr>
          </a:lvl9pPr>
        </a:lstStyle>
        <a:p xmlns:a="http://schemas.openxmlformats.org/drawingml/2006/main">
          <a:r>
            <a:rPr lang="en-US" sz="1100" b="1" dirty="0" smtClean="0">
              <a:latin typeface="+mn-lt"/>
            </a:rPr>
            <a:t>2,37%</a:t>
          </a:r>
          <a:endParaRPr lang="en-US" sz="1100" b="1" dirty="0">
            <a:latin typeface="+mn-lt"/>
          </a:endParaRPr>
        </a:p>
      </cdr:txBody>
    </cdr:sp>
  </cdr:relSizeAnchor>
  <cdr:relSizeAnchor xmlns:cdr="http://schemas.openxmlformats.org/drawingml/2006/chartDrawing">
    <cdr:from>
      <cdr:x>0.56186</cdr:x>
      <cdr:y>0.51092</cdr:y>
    </cdr:from>
    <cdr:to>
      <cdr:x>0.63383</cdr:x>
      <cdr:y>0.55825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507003" y="1878897"/>
          <a:ext cx="449221" cy="17405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alpha val="50000"/>
          </a:schemeClr>
        </a:solidFill>
      </cdr:spPr>
      <cdr:txBody>
        <a:bodyPr xmlns:a="http://schemas.openxmlformats.org/drawingml/2006/main" vertOverflow="clip" wrap="none" lIns="0" tIns="0" rIns="0" bIns="0" rtlCol="0"/>
        <a:lstStyle xmlns:a="http://schemas.openxmlformats.org/drawingml/2006/main"/>
        <a:p xmlns:a="http://schemas.openxmlformats.org/drawingml/2006/main">
          <a:r>
            <a:rPr lang="en-US" sz="1100" b="1" dirty="0" smtClean="0"/>
            <a:t>53,58%</a:t>
          </a:r>
          <a:endParaRPr lang="en-US" sz="1100" b="1" dirty="0"/>
        </a:p>
      </cdr:txBody>
    </cdr:sp>
  </cdr:relSizeAnchor>
  <cdr:relSizeAnchor xmlns:cdr="http://schemas.openxmlformats.org/drawingml/2006/chartDrawing">
    <cdr:from>
      <cdr:x>0.61903</cdr:x>
      <cdr:y>0.45519</cdr:y>
    </cdr:from>
    <cdr:to>
      <cdr:x>0.69507</cdr:x>
      <cdr:y>0.50504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787111" y="1516251"/>
          <a:ext cx="465195" cy="16605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alpha val="50000"/>
          </a:schemeClr>
        </a:solidFill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1100" b="1" dirty="0" smtClean="0"/>
            <a:t>57,7</a:t>
          </a:r>
          <a:r>
            <a:rPr lang="en-US" sz="1200" b="1" dirty="0" smtClean="0"/>
            <a:t>8%</a:t>
          </a:r>
          <a:endParaRPr lang="en-US" sz="1200" b="1" dirty="0"/>
        </a:p>
      </cdr:txBody>
    </cdr:sp>
  </cdr:relSizeAnchor>
  <cdr:relSizeAnchor xmlns:cdr="http://schemas.openxmlformats.org/drawingml/2006/chartDrawing">
    <cdr:from>
      <cdr:x>0.68537</cdr:x>
      <cdr:y>0.52286</cdr:y>
    </cdr:from>
    <cdr:to>
      <cdr:x>0.76006</cdr:x>
      <cdr:y>0.57212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192965" y="1741656"/>
          <a:ext cx="456936" cy="16408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alpha val="52000"/>
          </a:schemeClr>
        </a:solidFill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1100" b="1" dirty="0" smtClean="0"/>
            <a:t>51,64%</a:t>
          </a:r>
          <a:endParaRPr lang="en-US" sz="1100" b="1" dirty="0"/>
        </a:p>
      </cdr:txBody>
    </cdr:sp>
  </cdr:relSizeAnchor>
  <cdr:relSizeAnchor xmlns:cdr="http://schemas.openxmlformats.org/drawingml/2006/chartDrawing">
    <cdr:from>
      <cdr:x>0.24445</cdr:x>
      <cdr:y>0.04482</cdr:y>
    </cdr:from>
    <cdr:to>
      <cdr:x>0.3116</cdr:x>
      <cdr:y>0.11669</cdr:y>
    </cdr:to>
    <cdr:sp macro="" textlink="">
      <cdr:nvSpPr>
        <cdr:cNvPr id="8" name="Text Box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95483" y="149309"/>
          <a:ext cx="410808" cy="2394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ro-RO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9pPr>
        </a:lstStyle>
        <a:p xmlns:a="http://schemas.openxmlformats.org/drawingml/2006/main">
          <a:r>
            <a:rPr lang="ro-RO" sz="1100" b="1" dirty="0">
              <a:solidFill>
                <a:sysClr val="windowText" lastClr="000000"/>
              </a:solidFill>
              <a:latin typeface="+mn-lt"/>
            </a:rPr>
            <a:t>790</a:t>
          </a:r>
          <a:endParaRPr lang="en-US" sz="1100" b="1" dirty="0">
            <a:solidFill>
              <a:sysClr val="windowText" lastClr="000000"/>
            </a:solidFill>
            <a:latin typeface="+mn-lt"/>
          </a:endParaRPr>
        </a:p>
      </cdr:txBody>
    </cdr:sp>
  </cdr:relSizeAnchor>
  <cdr:relSizeAnchor xmlns:cdr="http://schemas.openxmlformats.org/drawingml/2006/chartDrawing">
    <cdr:from>
      <cdr:x>0.30934</cdr:x>
      <cdr:y>0.04554</cdr:y>
    </cdr:from>
    <cdr:to>
      <cdr:x>0.3765</cdr:x>
      <cdr:y>0.11741</cdr:y>
    </cdr:to>
    <cdr:sp macro="" textlink="">
      <cdr:nvSpPr>
        <cdr:cNvPr id="9" name="Text Box 2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92485" y="151695"/>
          <a:ext cx="410869" cy="2394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ro-RO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9pPr>
        </a:lstStyle>
        <a:p xmlns:a="http://schemas.openxmlformats.org/drawingml/2006/main">
          <a:r>
            <a:rPr lang="ro-RO" sz="1100" b="1" dirty="0">
              <a:solidFill>
                <a:sysClr val="windowText" lastClr="000000"/>
              </a:solidFill>
              <a:latin typeface="+mn-lt"/>
            </a:rPr>
            <a:t>790</a:t>
          </a:r>
          <a:endParaRPr lang="en-US" sz="1100" b="1" dirty="0">
            <a:solidFill>
              <a:sysClr val="windowText" lastClr="000000"/>
            </a:solidFill>
            <a:latin typeface="+mn-lt"/>
          </a:endParaRPr>
        </a:p>
      </cdr:txBody>
    </cdr:sp>
  </cdr:relSizeAnchor>
  <cdr:relSizeAnchor xmlns:cdr="http://schemas.openxmlformats.org/drawingml/2006/chartDrawing">
    <cdr:from>
      <cdr:x>0.3702</cdr:x>
      <cdr:y>0.03107</cdr:y>
    </cdr:from>
    <cdr:to>
      <cdr:x>0.43736</cdr:x>
      <cdr:y>0.10294</cdr:y>
    </cdr:to>
    <cdr:sp macro="" textlink="">
      <cdr:nvSpPr>
        <cdr:cNvPr id="10" name="Text Box 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64775" y="103495"/>
          <a:ext cx="410870" cy="2394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ro-RO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9pPr>
        </a:lstStyle>
        <a:p xmlns:a="http://schemas.openxmlformats.org/drawingml/2006/main">
          <a:r>
            <a:rPr lang="ro-RO" sz="1100" b="1" dirty="0">
              <a:solidFill>
                <a:sysClr val="windowText" lastClr="000000"/>
              </a:solidFill>
              <a:latin typeface="+mn-lt"/>
            </a:rPr>
            <a:t>800</a:t>
          </a:r>
          <a:endParaRPr lang="en-US" sz="1100" b="1" dirty="0">
            <a:solidFill>
              <a:sysClr val="windowText" lastClr="000000"/>
            </a:solidFill>
            <a:latin typeface="+mn-lt"/>
          </a:endParaRPr>
        </a:p>
      </cdr:txBody>
    </cdr:sp>
  </cdr:relSizeAnchor>
  <cdr:relSizeAnchor xmlns:cdr="http://schemas.openxmlformats.org/drawingml/2006/chartDrawing">
    <cdr:from>
      <cdr:x>0.43645</cdr:x>
      <cdr:y>0</cdr:y>
    </cdr:from>
    <cdr:to>
      <cdr:x>0.50361</cdr:x>
      <cdr:y>0.07194</cdr:y>
    </cdr:to>
    <cdr:sp macro="" textlink="">
      <cdr:nvSpPr>
        <cdr:cNvPr id="12" name="Text Box 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24252" y="0"/>
          <a:ext cx="419173" cy="26456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ro-RO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9pPr>
        </a:lstStyle>
        <a:p xmlns:a="http://schemas.openxmlformats.org/drawingml/2006/main">
          <a:r>
            <a:rPr lang="ro-RO" sz="1100" b="1" dirty="0">
              <a:solidFill>
                <a:sysClr val="windowText" lastClr="000000"/>
              </a:solidFill>
              <a:latin typeface="+mn-lt"/>
            </a:rPr>
            <a:t>8</a:t>
          </a:r>
          <a:r>
            <a:rPr lang="en-US" sz="1100" b="1" dirty="0">
              <a:solidFill>
                <a:sysClr val="windowText" lastClr="000000"/>
              </a:solidFill>
              <a:latin typeface="+mn-lt"/>
            </a:rPr>
            <a:t>6</a:t>
          </a:r>
          <a:r>
            <a:rPr lang="ro-RO" sz="1100" b="1" dirty="0">
              <a:solidFill>
                <a:sysClr val="windowText" lastClr="000000"/>
              </a:solidFill>
              <a:latin typeface="+mn-lt"/>
            </a:rPr>
            <a:t>0</a:t>
          </a:r>
          <a:endParaRPr lang="en-US" sz="1100" b="1" dirty="0">
            <a:solidFill>
              <a:sysClr val="windowText" lastClr="000000"/>
            </a:solidFill>
            <a:latin typeface="+mn-lt"/>
          </a:endParaRPr>
        </a:p>
      </cdr:txBody>
    </cdr:sp>
  </cdr:relSizeAnchor>
  <cdr:relSizeAnchor xmlns:cdr="http://schemas.openxmlformats.org/drawingml/2006/chartDrawing">
    <cdr:from>
      <cdr:x>0.56199</cdr:x>
      <cdr:y>0.3589</cdr:y>
    </cdr:from>
    <cdr:to>
      <cdr:x>0.62914</cdr:x>
      <cdr:y>0.43077</cdr:y>
    </cdr:to>
    <cdr:sp macro="" textlink="">
      <cdr:nvSpPr>
        <cdr:cNvPr id="13" name="Text Box 2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38110" y="1195506"/>
          <a:ext cx="410808" cy="2394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ro-RO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9pPr>
        </a:lstStyle>
        <a:p xmlns:a="http://schemas.openxmlformats.org/drawingml/2006/main">
          <a:r>
            <a:rPr lang="ro-RO" sz="1100" b="1" dirty="0">
              <a:solidFill>
                <a:sysClr val="windowText" lastClr="000000"/>
              </a:solidFill>
              <a:latin typeface="+mn-lt"/>
            </a:rPr>
            <a:t>433</a:t>
          </a:r>
          <a:endParaRPr lang="en-US" sz="1100" b="1" dirty="0">
            <a:solidFill>
              <a:sysClr val="windowText" lastClr="000000"/>
            </a:solidFill>
            <a:latin typeface="+mn-lt"/>
          </a:endParaRPr>
        </a:p>
      </cdr:txBody>
    </cdr:sp>
  </cdr:relSizeAnchor>
  <cdr:relSizeAnchor xmlns:cdr="http://schemas.openxmlformats.org/drawingml/2006/chartDrawing">
    <cdr:from>
      <cdr:x>0.62569</cdr:x>
      <cdr:y>0.22854</cdr:y>
    </cdr:from>
    <cdr:to>
      <cdr:x>0.69284</cdr:x>
      <cdr:y>0.30041</cdr:y>
    </cdr:to>
    <cdr:sp macro="" textlink="">
      <cdr:nvSpPr>
        <cdr:cNvPr id="14" name="Text Box 2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27818" y="761273"/>
          <a:ext cx="410808" cy="2394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ro-RO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9pPr>
        </a:lstStyle>
        <a:p xmlns:a="http://schemas.openxmlformats.org/drawingml/2006/main">
          <a:r>
            <a:rPr lang="ro-RO" sz="1100" b="1" dirty="0">
              <a:solidFill>
                <a:sysClr val="windowText" lastClr="000000"/>
              </a:solidFill>
              <a:latin typeface="+mn-lt"/>
            </a:rPr>
            <a:t>578</a:t>
          </a:r>
          <a:endParaRPr lang="en-US" sz="1100" b="1" dirty="0">
            <a:solidFill>
              <a:sysClr val="windowText" lastClr="000000"/>
            </a:solidFill>
            <a:latin typeface="+mn-lt"/>
          </a:endParaRPr>
        </a:p>
      </cdr:txBody>
    </cdr:sp>
  </cdr:relSizeAnchor>
  <cdr:relSizeAnchor xmlns:cdr="http://schemas.openxmlformats.org/drawingml/2006/chartDrawing">
    <cdr:from>
      <cdr:x>0.68373</cdr:x>
      <cdr:y>0.30877</cdr:y>
    </cdr:from>
    <cdr:to>
      <cdr:x>0.76038</cdr:x>
      <cdr:y>0.38064</cdr:y>
    </cdr:to>
    <cdr:sp macro="" textlink="">
      <cdr:nvSpPr>
        <cdr:cNvPr id="15" name="Text Box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82917" y="1028522"/>
          <a:ext cx="468927" cy="2394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>
          <a:spAutoFit/>
        </a:bodyPr>
        <a:lstStyle xmlns:a="http://schemas.openxmlformats.org/drawingml/2006/main">
          <a:defPPr>
            <a:defRPr lang="ro-RO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9pPr>
        </a:lstStyle>
        <a:p xmlns:a="http://schemas.openxmlformats.org/drawingml/2006/main">
          <a:r>
            <a:rPr lang="ro-RO" sz="1100" b="1" dirty="0">
              <a:solidFill>
                <a:sysClr val="windowText" lastClr="000000"/>
              </a:solidFill>
              <a:latin typeface="+mn-lt"/>
            </a:rPr>
            <a:t>486</a:t>
          </a:r>
          <a:endParaRPr lang="en-US" sz="1100" b="1" dirty="0">
            <a:solidFill>
              <a:sysClr val="windowText" lastClr="000000"/>
            </a:solidFill>
            <a:latin typeface="+mn-lt"/>
          </a:endParaRPr>
        </a:p>
      </cdr:txBody>
    </cdr:sp>
  </cdr:relSizeAnchor>
  <cdr:relSizeAnchor xmlns:cdr="http://schemas.openxmlformats.org/drawingml/2006/chartDrawing">
    <cdr:from>
      <cdr:x>0.74493</cdr:x>
      <cdr:y>0.23707</cdr:y>
    </cdr:from>
    <cdr:to>
      <cdr:x>0.81402</cdr:x>
      <cdr:y>0.30894</cdr:y>
    </cdr:to>
    <cdr:sp macro="" textlink="">
      <cdr:nvSpPr>
        <cdr:cNvPr id="16" name="Text Box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57287" y="789678"/>
          <a:ext cx="422676" cy="23940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ro-RO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Arial" charset="0"/>
            </a:defRPr>
          </a:lvl5pPr>
          <a:lvl6pPr marL="22860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6pPr>
          <a:lvl7pPr marL="27432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7pPr>
          <a:lvl8pPr marL="32004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8pPr>
          <a:lvl9pPr marL="3657600" algn="l" defTabSz="914400" rtl="0" eaLnBrk="1" latinLnBrk="0" hangingPunct="1">
            <a:defRPr kern="1200">
              <a:solidFill>
                <a:sysClr val="window" lastClr="FFFFFF"/>
              </a:solidFill>
              <a:latin typeface="Arial" charset="0"/>
            </a:defRPr>
          </a:lvl9pPr>
        </a:lstStyle>
        <a:p xmlns:a="http://schemas.openxmlformats.org/drawingml/2006/main">
          <a:r>
            <a:rPr lang="en-US" sz="1100" b="1" dirty="0">
              <a:solidFill>
                <a:sysClr val="windowText" lastClr="000000"/>
              </a:solidFill>
              <a:latin typeface="+mn-lt"/>
            </a:rPr>
            <a:t>560</a:t>
          </a:r>
        </a:p>
      </cdr:txBody>
    </cdr:sp>
  </cdr:relSizeAnchor>
  <cdr:relSizeAnchor xmlns:cdr="http://schemas.openxmlformats.org/drawingml/2006/chartDrawing">
    <cdr:from>
      <cdr:x>0.44333</cdr:x>
      <cdr:y>0.10433</cdr:y>
    </cdr:from>
    <cdr:to>
      <cdr:x>0.48737</cdr:x>
      <cdr:y>0.149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2767186" y="383687"/>
          <a:ext cx="274884" cy="164241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>
            <a:alpha val="50000"/>
          </a:sysClr>
        </a:solidFill>
      </cdr:spPr>
      <cdr:txBody>
        <a:bodyPr xmlns:a="http://schemas.openxmlformats.org/drawingml/2006/main" wrap="none" lIns="0" tIns="0" rIns="0" bIns="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o-RO" sz="1100" b="1" dirty="0" smtClean="0"/>
            <a:t> </a:t>
          </a:r>
          <a:r>
            <a:rPr lang="en-US" sz="1100" b="1" dirty="0" smtClean="0"/>
            <a:t>0%</a:t>
          </a:r>
          <a:endParaRPr lang="en-US" sz="1100" b="1" dirty="0"/>
        </a:p>
      </cdr:txBody>
    </cdr:sp>
  </cdr:relSizeAnchor>
  <cdr:relSizeAnchor xmlns:cdr="http://schemas.openxmlformats.org/drawingml/2006/chartDrawing">
    <cdr:from>
      <cdr:x>0.75479</cdr:x>
      <cdr:y>0.37929</cdr:y>
    </cdr:from>
    <cdr:to>
      <cdr:x>0.79712</cdr:x>
      <cdr:y>0.42775</cdr:y>
    </cdr:to>
    <cdr:sp macro="" textlink="">
      <cdr:nvSpPr>
        <cdr:cNvPr id="18" name="TextBox 1"/>
        <cdr:cNvSpPr txBox="1"/>
      </cdr:nvSpPr>
      <cdr:spPr>
        <a:xfrm xmlns:a="http://schemas.openxmlformats.org/drawingml/2006/main">
          <a:off x="4617648" y="1263413"/>
          <a:ext cx="258965" cy="16142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alpha val="50000"/>
          </a:schemeClr>
        </a:solidFill>
      </cdr:spPr>
      <cdr:txBody>
        <a:bodyPr xmlns:a="http://schemas.openxmlformats.org/drawingml/2006/main" wrap="none" lIns="0" tIns="0" rIns="0" bIns="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o-RO" sz="1100" b="1" dirty="0" smtClean="0"/>
            <a:t> </a:t>
          </a:r>
          <a:r>
            <a:rPr lang="en-US" sz="1100" b="1" dirty="0" smtClean="0"/>
            <a:t>0%</a:t>
          </a:r>
          <a:endParaRPr lang="en-US" sz="1100" b="1" dirty="0"/>
        </a:p>
      </cdr:txBody>
    </cdr:sp>
  </cdr:relSizeAnchor>
  <cdr:relSizeAnchor xmlns:cdr="http://schemas.openxmlformats.org/drawingml/2006/chartDrawing">
    <cdr:from>
      <cdr:x>0.2107</cdr:x>
      <cdr:y>0.92813</cdr:y>
    </cdr:from>
    <cdr:to>
      <cdr:x>0.50334</cdr:x>
      <cdr:y>1</cdr:y>
    </cdr:to>
    <cdr:sp macro="" textlink="">
      <cdr:nvSpPr>
        <cdr:cNvPr id="19" name="Text Box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52329" y="3416535"/>
          <a:ext cx="1739349" cy="2645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o-RO" sz="1100" b="1" dirty="0">
              <a:solidFill>
                <a:sysClr val="windowText" lastClr="000000"/>
              </a:solidFill>
              <a:latin typeface="Calibri"/>
            </a:rPr>
            <a:t>Full-time </a:t>
          </a:r>
          <a:r>
            <a:rPr lang="en-US" sz="1100" b="1">
              <a:latin typeface="Calibri"/>
              <a:ea typeface="+mn-ea"/>
              <a:cs typeface="+mn-cs"/>
            </a:rPr>
            <a:t>study programs</a:t>
          </a:r>
          <a:endParaRPr lang="en-US" sz="1100" b="1" dirty="0">
            <a:solidFill>
              <a:sysClr val="windowText" lastClr="000000"/>
            </a:solidFill>
            <a:latin typeface="Calibri"/>
          </a:endParaRPr>
        </a:p>
      </cdr:txBody>
    </cdr:sp>
  </cdr:relSizeAnchor>
  <cdr:relSizeAnchor xmlns:cdr="http://schemas.openxmlformats.org/drawingml/2006/chartDrawing">
    <cdr:from>
      <cdr:x>0.56689</cdr:x>
      <cdr:y>0.92715</cdr:y>
    </cdr:from>
    <cdr:to>
      <cdr:x>0.87124</cdr:x>
      <cdr:y>0.99902</cdr:y>
    </cdr:to>
    <cdr:sp macro="" textlink="">
      <cdr:nvSpPr>
        <cdr:cNvPr id="20" name="Text Box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69365" y="3412918"/>
          <a:ext cx="1808922" cy="2645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100" b="1">
              <a:latin typeface="Calibri"/>
              <a:ea typeface="+mn-ea"/>
              <a:cs typeface="+mn-cs"/>
            </a:rPr>
            <a:t>Self funding places</a:t>
          </a:r>
          <a:endParaRPr lang="en-US" sz="1100" b="1" dirty="0">
            <a:solidFill>
              <a:sysClr val="windowText" lastClr="000000"/>
            </a:solidFill>
            <a:latin typeface="Calibri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8493-1358-4AE3-8185-E3ED435C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cp:lastPrinted>2012-04-23T09:06:00Z</cp:lastPrinted>
  <dcterms:created xsi:type="dcterms:W3CDTF">2012-04-23T09:02:00Z</dcterms:created>
  <dcterms:modified xsi:type="dcterms:W3CDTF">2012-04-23T09:08:00Z</dcterms:modified>
</cp:coreProperties>
</file>